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66A654B5"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9A0E15">
        <w:rPr>
          <w:sz w:val="24"/>
          <w:szCs w:val="24"/>
        </w:rPr>
        <w:t>2</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F270CB" w:rsidRPr="00F270CB">
        <w:rPr>
          <w:rFonts w:eastAsia="SimSun"/>
          <w:sz w:val="24"/>
          <w:szCs w:val="24"/>
          <w:lang w:eastAsia="zh-CN"/>
        </w:rPr>
        <w:t>2306350</w:t>
      </w:r>
    </w:p>
    <w:p w14:paraId="15EE6B26" w14:textId="45C6ADBB" w:rsidR="00F832D9" w:rsidRDefault="002B29EF">
      <w:pPr>
        <w:pStyle w:val="a4"/>
        <w:jc w:val="both"/>
        <w:rPr>
          <w:sz w:val="24"/>
          <w:szCs w:val="24"/>
        </w:rPr>
      </w:pPr>
      <w:r w:rsidRPr="002B29EF">
        <w:rPr>
          <w:sz w:val="24"/>
          <w:szCs w:val="24"/>
          <w:lang w:eastAsia="ko-KR"/>
        </w:rPr>
        <w:t>Incheon, Korea, 22-26 May, 2023</w:t>
      </w:r>
    </w:p>
    <w:p w14:paraId="76914CAB" w14:textId="77777777" w:rsidR="00F832D9" w:rsidRDefault="00F832D9">
      <w:pPr>
        <w:pStyle w:val="a4"/>
        <w:tabs>
          <w:tab w:val="right" w:pos="7088"/>
          <w:tab w:val="right" w:pos="9781"/>
        </w:tabs>
        <w:rPr>
          <w:rFonts w:cs="Arial"/>
          <w:b w:val="0"/>
          <w:bCs/>
          <w:sz w:val="22"/>
        </w:rPr>
      </w:pPr>
    </w:p>
    <w:p w14:paraId="3F374158" w14:textId="7BEF9388"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262375">
        <w:rPr>
          <w:rFonts w:ascii="Arial" w:hAnsi="Arial" w:cs="Arial"/>
          <w:b/>
          <w:bCs/>
          <w:sz w:val="24"/>
          <w:lang w:eastAsia="ko-KR"/>
        </w:rPr>
        <w:t xml:space="preserve">RA </w:t>
      </w:r>
      <w:r w:rsidR="006A1AA6">
        <w:rPr>
          <w:rFonts w:ascii="Arial" w:hAnsi="Arial" w:cs="Arial"/>
          <w:b/>
          <w:bCs/>
          <w:sz w:val="24"/>
          <w:lang w:eastAsia="ko-KR"/>
        </w:rPr>
        <w:t>procedure</w:t>
      </w:r>
      <w:r w:rsidR="00262375">
        <w:rPr>
          <w:rFonts w:ascii="Arial" w:hAnsi="Arial" w:cs="Arial"/>
          <w:b/>
          <w:bCs/>
          <w:sz w:val="24"/>
          <w:lang w:eastAsia="ko-KR"/>
        </w:rPr>
        <w:t xml:space="preserve"> to </w:t>
      </w:r>
      <w:r w:rsidR="00750896">
        <w:rPr>
          <w:rFonts w:ascii="Arial" w:hAnsi="Arial" w:cs="Arial"/>
          <w:b/>
          <w:bCs/>
          <w:sz w:val="24"/>
          <w:lang w:eastAsia="ko-KR"/>
        </w:rPr>
        <w:t xml:space="preserve">support </w:t>
      </w:r>
      <w:r w:rsidR="003C0237" w:rsidRPr="003C0237">
        <w:rPr>
          <w:rFonts w:ascii="Arial" w:hAnsi="Arial" w:cs="Arial"/>
          <w:b/>
          <w:bCs/>
          <w:sz w:val="24"/>
          <w:lang w:eastAsia="ko-KR"/>
        </w:rPr>
        <w:t xml:space="preserve">PRACH </w:t>
      </w:r>
      <w:r w:rsidR="006A1AA6">
        <w:rPr>
          <w:rFonts w:ascii="Arial" w:hAnsi="Arial" w:cs="Arial"/>
          <w:b/>
          <w:bCs/>
          <w:sz w:val="24"/>
          <w:lang w:eastAsia="ko-KR"/>
        </w:rPr>
        <w:t>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83C0EDF"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6A1AA6">
        <w:rPr>
          <w:rFonts w:ascii="Arial" w:hAnsi="Arial" w:cs="Arial"/>
          <w:b/>
          <w:bCs/>
          <w:sz w:val="24"/>
        </w:rPr>
        <w:t>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bookmarkStart w:id="0" w:name="_GoBack"/>
      <w:bookmarkEnd w:id="0"/>
    </w:p>
    <w:p w14:paraId="57E0150D" w14:textId="1EF3E379" w:rsidR="001D3C0B" w:rsidRPr="001C6F63" w:rsidRDefault="004C4435">
      <w:pPr>
        <w:rPr>
          <w:lang w:eastAsia="ko-KR"/>
        </w:rPr>
      </w:pPr>
      <w:r>
        <w:rPr>
          <w:lang w:eastAsia="ko-KR"/>
        </w:rPr>
        <w:t>In</w:t>
      </w:r>
      <w:r w:rsidR="00262375">
        <w:rPr>
          <w:lang w:eastAsia="ko-KR"/>
        </w:rPr>
        <w:t xml:space="preserve"> RAN2#121bis-e </w:t>
      </w:r>
      <w:r w:rsidR="00DB5B52">
        <w:rPr>
          <w:lang w:eastAsia="ko-KR"/>
        </w:rPr>
        <w:t>meeting [</w:t>
      </w:r>
      <w:r w:rsidR="00EB3C23">
        <w:rPr>
          <w:lang w:eastAsia="ko-KR"/>
        </w:rPr>
        <w:t>1]</w:t>
      </w:r>
      <w:r w:rsidR="00262375">
        <w:rPr>
          <w:lang w:eastAsia="ko-KR"/>
        </w:rPr>
        <w:t>, followings are agreed for PRACH repetition</w:t>
      </w:r>
      <w:r w:rsidR="00DA1D99">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5304AE49" w14:textId="77777777" w:rsidR="00262375" w:rsidRDefault="00262375" w:rsidP="00262375">
            <w:pPr>
              <w:pStyle w:val="Doc-text2"/>
              <w:ind w:left="0" w:firstLine="0"/>
              <w:rPr>
                <w:b/>
                <w:bCs/>
              </w:rPr>
            </w:pPr>
            <w:r w:rsidRPr="006E722E">
              <w:rPr>
                <w:b/>
                <w:bCs/>
              </w:rPr>
              <w:t>Agreements</w:t>
            </w:r>
          </w:p>
          <w:p w14:paraId="759F07B3" w14:textId="77777777" w:rsidR="00262375" w:rsidRDefault="00262375" w:rsidP="00262375">
            <w:pPr>
              <w:pStyle w:val="Doc-text2"/>
              <w:numPr>
                <w:ilvl w:val="0"/>
                <w:numId w:val="24"/>
              </w:numPr>
              <w:rPr>
                <w:b/>
                <w:bCs/>
              </w:rPr>
            </w:pPr>
            <w:r w:rsidRPr="00DD6E9C">
              <w:rPr>
                <w:b/>
                <w:bCs/>
              </w:rPr>
              <w:t>RAN2 assumes that MSG1 repetition can be applicable to all 4-step CBRA procedures</w:t>
            </w:r>
            <w:r>
              <w:rPr>
                <w:b/>
                <w:bCs/>
              </w:rPr>
              <w:t xml:space="preserve"> (FFS for SI request)</w:t>
            </w:r>
          </w:p>
          <w:p w14:paraId="3DCFEE23" w14:textId="77777777" w:rsidR="00AC3E0E" w:rsidRDefault="00262375" w:rsidP="00262375">
            <w:pPr>
              <w:pStyle w:val="Doc-text2"/>
              <w:numPr>
                <w:ilvl w:val="0"/>
                <w:numId w:val="24"/>
              </w:numPr>
              <w:rPr>
                <w:b/>
                <w:bCs/>
              </w:rPr>
            </w:pPr>
            <w:r>
              <w:rPr>
                <w:b/>
                <w:bCs/>
              </w:rPr>
              <w:t>CFRA support is FFS</w:t>
            </w:r>
          </w:p>
          <w:p w14:paraId="6CEF8B8E" w14:textId="77777777" w:rsidR="00262375" w:rsidRDefault="00262375" w:rsidP="00262375">
            <w:pPr>
              <w:pStyle w:val="Doc-text2"/>
              <w:numPr>
                <w:ilvl w:val="0"/>
                <w:numId w:val="24"/>
              </w:numPr>
              <w:rPr>
                <w:b/>
                <w:bCs/>
              </w:rPr>
            </w:pPr>
            <w:r>
              <w:rPr>
                <w:b/>
                <w:bCs/>
              </w:rPr>
              <w:t>RAN</w:t>
            </w:r>
            <w:r w:rsidRPr="00DD6E9C">
              <w:rPr>
                <w:b/>
                <w:bCs/>
              </w:rPr>
              <w:t>2 assumes that MSG1 repetition can be applicable to</w:t>
            </w:r>
            <w:r>
              <w:rPr>
                <w:b/>
                <w:bCs/>
              </w:rPr>
              <w:t xml:space="preserve"> NUL </w:t>
            </w:r>
          </w:p>
          <w:p w14:paraId="3CC9B46E" w14:textId="77777777" w:rsidR="00262375" w:rsidRDefault="00262375" w:rsidP="00262375">
            <w:pPr>
              <w:pStyle w:val="Doc-text2"/>
              <w:numPr>
                <w:ilvl w:val="0"/>
                <w:numId w:val="24"/>
              </w:numPr>
              <w:rPr>
                <w:b/>
                <w:bCs/>
              </w:rPr>
            </w:pPr>
            <w:r>
              <w:rPr>
                <w:b/>
                <w:bCs/>
              </w:rPr>
              <w:t>RAN</w:t>
            </w:r>
            <w:r w:rsidRPr="00DD6E9C">
              <w:rPr>
                <w:b/>
                <w:bCs/>
              </w:rPr>
              <w:t>2 assumes that MSG1 repetition can be applicable to</w:t>
            </w:r>
            <w:r>
              <w:rPr>
                <w:b/>
                <w:bCs/>
              </w:rPr>
              <w:t xml:space="preserve"> SUL </w:t>
            </w:r>
          </w:p>
          <w:p w14:paraId="54B95628" w14:textId="77777777" w:rsidR="00262375" w:rsidRPr="00262375" w:rsidRDefault="00262375" w:rsidP="00262375">
            <w:pPr>
              <w:pStyle w:val="Doc-text2"/>
              <w:numPr>
                <w:ilvl w:val="0"/>
                <w:numId w:val="24"/>
              </w:numPr>
              <w:rPr>
                <w:b/>
                <w:bCs/>
              </w:rPr>
            </w:pPr>
            <w:r w:rsidRPr="00262375">
              <w:rPr>
                <w:b/>
                <w:bCs/>
              </w:rPr>
              <w:t>Msg1 repetition with different repetition number {2, 4, 8} are treated a separate feature, and a RACH partition is associated with a specific repetition number (Stage 3 details are FFS, e.g. we should not use all the spare values in the current IE)</w:t>
            </w:r>
          </w:p>
          <w:p w14:paraId="481687F9" w14:textId="77777777" w:rsidR="00262375" w:rsidRPr="00262375" w:rsidRDefault="00262375" w:rsidP="00262375">
            <w:pPr>
              <w:pStyle w:val="Doc-text2"/>
              <w:numPr>
                <w:ilvl w:val="0"/>
                <w:numId w:val="24"/>
              </w:numPr>
              <w:rPr>
                <w:b/>
                <w:bCs/>
              </w:rPr>
            </w:pPr>
            <w:r w:rsidRPr="00262375">
              <w:rPr>
                <w:b/>
                <w:bCs/>
              </w:rPr>
              <w:t>General assumption is that various feature combinations can be configured (which is up to network implementation), unless explicitly specified otherwise</w:t>
            </w:r>
          </w:p>
          <w:p w14:paraId="07E8E49F" w14:textId="2560E700" w:rsidR="00262375" w:rsidRDefault="00262375" w:rsidP="00262375">
            <w:pPr>
              <w:pStyle w:val="Doc-text2"/>
              <w:numPr>
                <w:ilvl w:val="0"/>
                <w:numId w:val="24"/>
              </w:numPr>
              <w:rPr>
                <w:b/>
                <w:bCs/>
              </w:rPr>
            </w:pPr>
            <w:r w:rsidRPr="00262375">
              <w:rPr>
                <w:b/>
                <w:bCs/>
              </w:rPr>
              <w:t>RAN2 will not support the fallback from legacy RA to Msg1 repetition and vice versa; Other fall back scenarios are FFS</w:t>
            </w:r>
          </w:p>
          <w:p w14:paraId="30BD1675" w14:textId="3021CBC5" w:rsidR="00262375" w:rsidRPr="00262375" w:rsidRDefault="00262375" w:rsidP="00262375">
            <w:pPr>
              <w:pStyle w:val="Doc-text2"/>
              <w:numPr>
                <w:ilvl w:val="0"/>
                <w:numId w:val="24"/>
              </w:numPr>
              <w:rPr>
                <w:b/>
                <w:bCs/>
              </w:rPr>
            </w:pPr>
            <w:r w:rsidRPr="00262375">
              <w:rPr>
                <w:b/>
                <w:bCs/>
              </w:rPr>
              <w:t>BWP selection mechanism is not impacted by PRACH coverage enhancements. Legacy BWP selection mechanism is re-used</w:t>
            </w:r>
          </w:p>
          <w:p w14:paraId="118AA513" w14:textId="61135DF2" w:rsidR="00262375" w:rsidRPr="00262375" w:rsidRDefault="00262375" w:rsidP="00262375">
            <w:pPr>
              <w:pStyle w:val="Doc-text2"/>
              <w:numPr>
                <w:ilvl w:val="0"/>
                <w:numId w:val="24"/>
              </w:numPr>
              <w:rPr>
                <w:b/>
                <w:bCs/>
              </w:rPr>
            </w:pPr>
            <w:r w:rsidRPr="00262375">
              <w:rPr>
                <w:b/>
                <w:bCs/>
              </w:rPr>
              <w:t>RA type selection mechanism is not impacted by PRACH coverage enhancements. Legacy RA type selection mechanism is re-used</w:t>
            </w:r>
          </w:p>
          <w:p w14:paraId="4BD99276" w14:textId="7F280836" w:rsidR="00262375" w:rsidRPr="00262375" w:rsidRDefault="00262375" w:rsidP="00262375">
            <w:pPr>
              <w:pStyle w:val="Doc-text2"/>
              <w:rPr>
                <w:b/>
                <w:bCs/>
              </w:rPr>
            </w:pPr>
          </w:p>
        </w:tc>
      </w:tr>
    </w:tbl>
    <w:p w14:paraId="76CA7B75" w14:textId="44ED037B" w:rsidR="003334B3" w:rsidRDefault="0097315A">
      <w:pPr>
        <w:rPr>
          <w:lang w:eastAsia="ko-KR"/>
        </w:rPr>
      </w:pPr>
      <w:r>
        <w:rPr>
          <w:lang w:eastAsia="ko-KR"/>
        </w:rPr>
        <w:t>This contribution</w:t>
      </w:r>
      <w:r w:rsidR="00167306">
        <w:rPr>
          <w:lang w:eastAsia="ko-KR"/>
        </w:rPr>
        <w:t xml:space="preserve"> </w:t>
      </w:r>
      <w:r w:rsidR="00D1648D">
        <w:rPr>
          <w:lang w:eastAsia="ko-KR"/>
        </w:rPr>
        <w:t>continues the discussions</w:t>
      </w:r>
      <w:r w:rsidR="00AC3E0E">
        <w:rPr>
          <w:lang w:eastAsia="ko-KR"/>
        </w:rPr>
        <w:t xml:space="preserve"> </w:t>
      </w:r>
      <w:r w:rsidR="00DB5442" w:rsidRPr="00DB5442">
        <w:rPr>
          <w:lang w:eastAsia="ko-KR"/>
        </w:rPr>
        <w:t xml:space="preserve">on </w:t>
      </w:r>
      <w:r w:rsidR="00B342C7">
        <w:rPr>
          <w:lang w:eastAsia="ko-KR"/>
        </w:rPr>
        <w:t xml:space="preserve">signalling aspects on </w:t>
      </w:r>
      <w:r w:rsidR="006A1AA6">
        <w:rPr>
          <w:lang w:eastAsia="ko-KR"/>
        </w:rPr>
        <w:t>PRACH repetition</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6FDE5076" w:rsidR="00DB5442" w:rsidRPr="003A0096" w:rsidRDefault="00793360" w:rsidP="00DB5442">
      <w:pPr>
        <w:jc w:val="both"/>
        <w:rPr>
          <w:b/>
          <w:bCs/>
          <w:szCs w:val="18"/>
          <w:u w:val="single"/>
          <w:lang w:eastAsia="ko-KR"/>
        </w:rPr>
      </w:pPr>
      <w:r>
        <w:rPr>
          <w:b/>
          <w:bCs/>
          <w:szCs w:val="18"/>
          <w:u w:val="single"/>
          <w:lang w:eastAsia="ko-KR"/>
        </w:rPr>
        <w:t xml:space="preserve">RA procedure for </w:t>
      </w:r>
      <w:r w:rsidR="006A1AA6">
        <w:rPr>
          <w:b/>
          <w:bCs/>
          <w:szCs w:val="18"/>
          <w:u w:val="single"/>
          <w:lang w:eastAsia="ko-KR"/>
        </w:rPr>
        <w:t>PRACH repetition</w:t>
      </w:r>
    </w:p>
    <w:p w14:paraId="26E78D97" w14:textId="1D4A6D9B" w:rsidR="00793360" w:rsidRDefault="00BD13A2" w:rsidP="00DB5442">
      <w:pPr>
        <w:jc w:val="both"/>
        <w:rPr>
          <w:bCs/>
          <w:szCs w:val="18"/>
          <w:lang w:eastAsia="ko-KR"/>
        </w:rPr>
      </w:pPr>
      <w:r>
        <w:rPr>
          <w:bCs/>
          <w:szCs w:val="18"/>
          <w:lang w:eastAsia="ko-KR"/>
        </w:rPr>
        <w:t xml:space="preserve">In the </w:t>
      </w:r>
      <w:r w:rsidR="00D67C2F">
        <w:rPr>
          <w:bCs/>
          <w:szCs w:val="18"/>
          <w:lang w:eastAsia="ko-KR"/>
        </w:rPr>
        <w:t>RAN2</w:t>
      </w:r>
      <w:r>
        <w:rPr>
          <w:bCs/>
          <w:szCs w:val="18"/>
          <w:lang w:eastAsia="ko-KR"/>
        </w:rPr>
        <w:t>#</w:t>
      </w:r>
      <w:r w:rsidR="005F4D7E">
        <w:rPr>
          <w:bCs/>
          <w:szCs w:val="18"/>
          <w:lang w:eastAsia="ko-KR"/>
        </w:rPr>
        <w:t>1</w:t>
      </w:r>
      <w:r w:rsidR="00EB3C23">
        <w:rPr>
          <w:bCs/>
          <w:szCs w:val="18"/>
          <w:lang w:eastAsia="ko-KR"/>
        </w:rPr>
        <w:t>21</w:t>
      </w:r>
      <w:r w:rsidR="005F4D7E">
        <w:rPr>
          <w:bCs/>
          <w:szCs w:val="18"/>
          <w:lang w:eastAsia="ko-KR"/>
        </w:rPr>
        <w:t>bis-e</w:t>
      </w:r>
      <w:r>
        <w:rPr>
          <w:bCs/>
          <w:szCs w:val="18"/>
          <w:lang w:eastAsia="ko-KR"/>
        </w:rPr>
        <w:t xml:space="preserve"> meeting</w:t>
      </w:r>
      <w:r w:rsidR="00793360">
        <w:rPr>
          <w:bCs/>
          <w:szCs w:val="18"/>
          <w:lang w:eastAsia="ko-KR"/>
        </w:rPr>
        <w:t xml:space="preserve"> </w:t>
      </w:r>
      <w:r w:rsidR="005F4D7E">
        <w:rPr>
          <w:bCs/>
          <w:szCs w:val="18"/>
          <w:lang w:eastAsia="ko-KR"/>
        </w:rPr>
        <w:t>[</w:t>
      </w:r>
      <w:r w:rsidR="000952D3">
        <w:rPr>
          <w:bCs/>
          <w:szCs w:val="18"/>
          <w:lang w:eastAsia="ko-KR"/>
        </w:rPr>
        <w:t>1</w:t>
      </w:r>
      <w:r w:rsidR="005F4D7E">
        <w:rPr>
          <w:bCs/>
          <w:szCs w:val="18"/>
          <w:lang w:eastAsia="ko-KR"/>
        </w:rPr>
        <w:t>]</w:t>
      </w:r>
      <w:r>
        <w:rPr>
          <w:bCs/>
          <w:szCs w:val="18"/>
          <w:lang w:eastAsia="ko-KR"/>
        </w:rPr>
        <w:t>,</w:t>
      </w:r>
      <w:r w:rsidR="00EB3C23">
        <w:rPr>
          <w:bCs/>
          <w:szCs w:val="18"/>
          <w:lang w:eastAsia="ko-KR"/>
        </w:rPr>
        <w:t xml:space="preserve"> it is agreed that </w:t>
      </w:r>
      <w:r w:rsidR="00793360">
        <w:rPr>
          <w:bCs/>
          <w:szCs w:val="18"/>
          <w:lang w:eastAsia="ko-KR"/>
        </w:rPr>
        <w:t xml:space="preserve">different repetition number is considered as a separate feature, which reuses </w:t>
      </w:r>
      <w:r w:rsidR="00EB3C23">
        <w:rPr>
          <w:bCs/>
          <w:szCs w:val="18"/>
          <w:lang w:eastAsia="ko-KR"/>
        </w:rPr>
        <w:t xml:space="preserve">Rel-17 RACH partitioning </w:t>
      </w:r>
      <w:r w:rsidR="00793360">
        <w:rPr>
          <w:bCs/>
          <w:szCs w:val="18"/>
          <w:lang w:eastAsia="ko-KR"/>
        </w:rPr>
        <w:t>framework.</w:t>
      </w:r>
      <w:r w:rsidR="002B29EF">
        <w:rPr>
          <w:bCs/>
          <w:szCs w:val="18"/>
          <w:lang w:eastAsia="ko-KR"/>
        </w:rPr>
        <w:t xml:space="preserve"> </w:t>
      </w:r>
    </w:p>
    <w:tbl>
      <w:tblPr>
        <w:tblStyle w:val="af2"/>
        <w:tblW w:w="0" w:type="auto"/>
        <w:tblLook w:val="04A0" w:firstRow="1" w:lastRow="0" w:firstColumn="1" w:lastColumn="0" w:noHBand="0" w:noVBand="1"/>
      </w:tblPr>
      <w:tblGrid>
        <w:gridCol w:w="10194"/>
      </w:tblGrid>
      <w:tr w:rsidR="00793360" w14:paraId="236CFFBD" w14:textId="4410CFFD" w:rsidTr="00793360">
        <w:tc>
          <w:tcPr>
            <w:tcW w:w="10194" w:type="dxa"/>
          </w:tcPr>
          <w:p w14:paraId="61F90C9C" w14:textId="25E0EC92" w:rsidR="00793360" w:rsidRDefault="00793360" w:rsidP="00793360">
            <w:pPr>
              <w:pStyle w:val="Doc-text2"/>
              <w:ind w:left="0" w:firstLine="0"/>
              <w:jc w:val="both"/>
              <w:rPr>
                <w:b/>
                <w:bCs/>
              </w:rPr>
            </w:pPr>
            <w:r w:rsidRPr="006E722E">
              <w:rPr>
                <w:b/>
                <w:bCs/>
              </w:rPr>
              <w:t>Agreements</w:t>
            </w:r>
          </w:p>
          <w:p w14:paraId="2A65B409" w14:textId="6C80CBB0" w:rsidR="00793360" w:rsidRDefault="00793360" w:rsidP="00793360">
            <w:pPr>
              <w:pStyle w:val="Doc-text2"/>
              <w:ind w:left="0" w:firstLine="0"/>
              <w:jc w:val="both"/>
              <w:rPr>
                <w:b/>
                <w:bCs/>
              </w:rPr>
            </w:pPr>
          </w:p>
          <w:p w14:paraId="1AB87E4F" w14:textId="3DCB7782" w:rsidR="00793360" w:rsidRPr="00184B41" w:rsidRDefault="00793360" w:rsidP="00793360">
            <w:pPr>
              <w:pStyle w:val="Doc-text2"/>
              <w:numPr>
                <w:ilvl w:val="0"/>
                <w:numId w:val="34"/>
              </w:numPr>
              <w:ind w:left="720"/>
              <w:jc w:val="both"/>
              <w:rPr>
                <w:b/>
                <w:bCs/>
              </w:rPr>
            </w:pPr>
            <w:r>
              <w:t>Msg1 repetition with different repetition number {2, 4, 8} are treated a separate feature, and a RACH partition is associated with a specific repetition number (Stage 3 details are FFS, e.g. we should not use all the spare values in the current IE)</w:t>
            </w:r>
          </w:p>
          <w:p w14:paraId="2117A6F6" w14:textId="41B47C49" w:rsidR="00793360" w:rsidRDefault="00793360" w:rsidP="00DB5442">
            <w:pPr>
              <w:jc w:val="both"/>
              <w:rPr>
                <w:bCs/>
                <w:szCs w:val="18"/>
                <w:lang w:eastAsia="ko-KR"/>
              </w:rPr>
            </w:pPr>
          </w:p>
        </w:tc>
      </w:tr>
    </w:tbl>
    <w:p w14:paraId="12BD21A3" w14:textId="77777777" w:rsidR="00521A59" w:rsidRDefault="00521A59" w:rsidP="002B29EF">
      <w:pPr>
        <w:jc w:val="both"/>
        <w:rPr>
          <w:bCs/>
          <w:szCs w:val="18"/>
          <w:lang w:eastAsia="ko-KR"/>
        </w:rPr>
      </w:pPr>
    </w:p>
    <w:p w14:paraId="7CC014D8" w14:textId="11AD6C50" w:rsidR="00521A59" w:rsidRDefault="00521A59" w:rsidP="002B29EF">
      <w:pPr>
        <w:jc w:val="both"/>
        <w:rPr>
          <w:bCs/>
          <w:szCs w:val="18"/>
          <w:lang w:eastAsia="ko-KR"/>
        </w:rPr>
      </w:pPr>
      <w:r>
        <w:rPr>
          <w:bCs/>
          <w:szCs w:val="18"/>
          <w:lang w:eastAsia="ko-KR"/>
        </w:rPr>
        <w:t xml:space="preserve">In </w:t>
      </w:r>
      <w:r>
        <w:rPr>
          <w:rFonts w:hint="eastAsia"/>
          <w:bCs/>
          <w:szCs w:val="18"/>
          <w:lang w:eastAsia="ko-KR"/>
        </w:rPr>
        <w:t xml:space="preserve">the current MAC </w:t>
      </w:r>
      <w:r>
        <w:rPr>
          <w:bCs/>
          <w:szCs w:val="18"/>
          <w:lang w:eastAsia="ko-KR"/>
        </w:rPr>
        <w:t>specification below, RACH partitioning framework selects a set of RA resource (RACH partition associated with feature/feature combination) between the BWP selection and the RA type selection during the RACH procedure. G</w:t>
      </w:r>
      <w:r>
        <w:rPr>
          <w:rFonts w:hint="eastAsia"/>
          <w:bCs/>
          <w:szCs w:val="18"/>
          <w:lang w:eastAsia="ko-KR"/>
        </w:rPr>
        <w:t>iven that set of RA resource</w:t>
      </w:r>
      <w:r>
        <w:rPr>
          <w:bCs/>
          <w:szCs w:val="18"/>
          <w:lang w:eastAsia="ko-KR"/>
        </w:rPr>
        <w:t xml:space="preserve"> for different repetition number is considered as a different RACH partition, the same principle should be applied here and it is natural to determine whether to perform PRACH repetition and the corresponding PRACH repetition number between the BWP selection and the RA type selection. </w:t>
      </w:r>
    </w:p>
    <w:p w14:paraId="53693411" w14:textId="77777777" w:rsidR="002B29EF" w:rsidRPr="00A96529" w:rsidRDefault="002B29EF" w:rsidP="002B29EF">
      <w:pPr>
        <w:jc w:val="both"/>
        <w:rPr>
          <w:b/>
          <w:bCs/>
          <w:szCs w:val="18"/>
          <w:lang w:eastAsia="ko-KR"/>
        </w:rPr>
      </w:pPr>
      <w:r w:rsidRPr="00A96529">
        <w:rPr>
          <w:b/>
          <w:bCs/>
          <w:szCs w:val="18"/>
          <w:lang w:eastAsia="ko-KR"/>
        </w:rPr>
        <w:t xml:space="preserve">Proposal 1. </w:t>
      </w:r>
      <w:r>
        <w:rPr>
          <w:bCs/>
          <w:szCs w:val="18"/>
          <w:lang w:eastAsia="ko-KR"/>
        </w:rPr>
        <w:t>Whether to perform PRACH repetition and the PRACH repetition number is determined between the BWP selection and the RA type selection.</w:t>
      </w:r>
    </w:p>
    <w:p w14:paraId="355D796C" w14:textId="77C02905" w:rsidR="00793360" w:rsidRDefault="00793360" w:rsidP="00DB5442">
      <w:pPr>
        <w:jc w:val="both"/>
        <w:rPr>
          <w:bCs/>
          <w:szCs w:val="18"/>
          <w:lang w:eastAsia="ko-KR"/>
        </w:rPr>
      </w:pPr>
    </w:p>
    <w:tbl>
      <w:tblPr>
        <w:tblStyle w:val="af2"/>
        <w:tblW w:w="0" w:type="auto"/>
        <w:tblLook w:val="04A0" w:firstRow="1" w:lastRow="0" w:firstColumn="1" w:lastColumn="0" w:noHBand="0" w:noVBand="1"/>
      </w:tblPr>
      <w:tblGrid>
        <w:gridCol w:w="10194"/>
      </w:tblGrid>
      <w:tr w:rsidR="00793360" w14:paraId="0A8666D8" w14:textId="77777777" w:rsidTr="00793360">
        <w:tc>
          <w:tcPr>
            <w:tcW w:w="10194" w:type="dxa"/>
          </w:tcPr>
          <w:p w14:paraId="29296455" w14:textId="77777777" w:rsidR="00C76B71" w:rsidRPr="00F270CB" w:rsidRDefault="00C76B71" w:rsidP="00F270CB">
            <w:pPr>
              <w:pStyle w:val="3"/>
              <w:spacing w:after="0"/>
              <w:outlineLvl w:val="2"/>
              <w:rPr>
                <w:sz w:val="22"/>
                <w:lang w:eastAsia="ko-KR"/>
              </w:rPr>
            </w:pPr>
            <w:bookmarkStart w:id="1" w:name="_Toc29239820"/>
            <w:bookmarkStart w:id="2" w:name="_Toc37296175"/>
            <w:bookmarkStart w:id="3" w:name="_Toc46490301"/>
            <w:bookmarkStart w:id="4" w:name="_Toc52751996"/>
            <w:bookmarkStart w:id="5" w:name="_Toc52796458"/>
            <w:bookmarkStart w:id="6" w:name="_Toc124525380"/>
            <w:r w:rsidRPr="00F270CB">
              <w:rPr>
                <w:sz w:val="22"/>
                <w:lang w:eastAsia="ko-KR"/>
              </w:rPr>
              <w:lastRenderedPageBreak/>
              <w:t>5.1.1</w:t>
            </w:r>
            <w:r w:rsidRPr="00F270CB">
              <w:rPr>
                <w:sz w:val="22"/>
                <w:lang w:eastAsia="ko-KR"/>
              </w:rPr>
              <w:tab/>
              <w:t>Random Access procedure initialization</w:t>
            </w:r>
            <w:bookmarkEnd w:id="1"/>
            <w:bookmarkEnd w:id="2"/>
            <w:bookmarkEnd w:id="3"/>
            <w:bookmarkEnd w:id="4"/>
            <w:bookmarkEnd w:id="5"/>
            <w:bookmarkEnd w:id="6"/>
          </w:p>
          <w:p w14:paraId="37FABCCA" w14:textId="3D24C29A" w:rsidR="00C76B71" w:rsidRPr="00F270CB" w:rsidRDefault="00C76B71" w:rsidP="00F270CB">
            <w:pPr>
              <w:pStyle w:val="B1"/>
              <w:spacing w:after="0"/>
              <w:rPr>
                <w:sz w:val="16"/>
                <w:lang w:eastAsia="ko-KR"/>
              </w:rPr>
            </w:pPr>
            <w:r w:rsidRPr="00F270CB">
              <w:rPr>
                <w:sz w:val="16"/>
                <w:lang w:eastAsia="ko-KR"/>
              </w:rPr>
              <w:t>(…omitted)</w:t>
            </w:r>
          </w:p>
          <w:p w14:paraId="2703D9A5" w14:textId="77777777" w:rsidR="00C76B71" w:rsidRPr="00F270CB" w:rsidRDefault="00C76B71" w:rsidP="00C76B71">
            <w:pPr>
              <w:pStyle w:val="B1"/>
              <w:rPr>
                <w:sz w:val="16"/>
                <w:lang w:eastAsia="ko-KR"/>
              </w:rPr>
            </w:pPr>
            <w:r w:rsidRPr="00F270CB">
              <w:rPr>
                <w:sz w:val="16"/>
                <w:lang w:eastAsia="ko-KR"/>
              </w:rPr>
              <w:t>1&gt;</w:t>
            </w:r>
            <w:r w:rsidRPr="00F270CB">
              <w:rPr>
                <w:sz w:val="16"/>
                <w:lang w:eastAsia="ko-KR"/>
              </w:rPr>
              <w:tab/>
              <w:t>perform the BWP operation as specified in clause 5.15;</w:t>
            </w:r>
          </w:p>
          <w:p w14:paraId="59C146D6" w14:textId="77777777" w:rsidR="00C76B71" w:rsidRPr="00F270CB" w:rsidRDefault="00C76B71" w:rsidP="00C76B71">
            <w:pPr>
              <w:pStyle w:val="B1"/>
              <w:rPr>
                <w:sz w:val="16"/>
              </w:rPr>
            </w:pPr>
            <w:r w:rsidRPr="00F270CB">
              <w:rPr>
                <w:sz w:val="16"/>
                <w:highlight w:val="yellow"/>
                <w:lang w:eastAsia="ko-KR"/>
              </w:rPr>
              <w:t>1&gt;</w:t>
            </w:r>
            <w:r w:rsidRPr="00F270CB">
              <w:rPr>
                <w:sz w:val="16"/>
                <w:highlight w:val="yellow"/>
                <w:lang w:eastAsia="ko-KR"/>
              </w:rPr>
              <w:tab/>
              <w:t>select the set of Random Access resources applicable to the current Random Access procedure according to clause 5.1.1b;</w:t>
            </w:r>
          </w:p>
          <w:p w14:paraId="66C76CE9" w14:textId="77777777" w:rsidR="00C76B71" w:rsidRPr="00F270CB" w:rsidRDefault="00C76B71" w:rsidP="00C76B71">
            <w:pPr>
              <w:pStyle w:val="B1"/>
              <w:rPr>
                <w:sz w:val="16"/>
              </w:rPr>
            </w:pPr>
            <w:r w:rsidRPr="00F270CB">
              <w:rPr>
                <w:sz w:val="16"/>
              </w:rPr>
              <w:t>1&gt;</w:t>
            </w:r>
            <w:r w:rsidRPr="00F270CB">
              <w:rPr>
                <w:sz w:val="16"/>
              </w:rPr>
              <w:tab/>
              <w:t xml:space="preserve">if the Random Access procedure is initiated by PDCCH order and if the </w:t>
            </w:r>
            <w:r w:rsidRPr="00F270CB">
              <w:rPr>
                <w:i/>
                <w:iCs/>
                <w:sz w:val="16"/>
              </w:rPr>
              <w:t>ra-PreambleIndex</w:t>
            </w:r>
            <w:r w:rsidRPr="00F270CB">
              <w:rPr>
                <w:sz w:val="16"/>
              </w:rPr>
              <w:t xml:space="preserve"> explicitly provided by PDCCH is not 0b000000; or</w:t>
            </w:r>
          </w:p>
          <w:p w14:paraId="0BAA1970" w14:textId="77777777" w:rsidR="00C76B71" w:rsidRPr="00F270CB" w:rsidRDefault="00C76B71" w:rsidP="00C76B71">
            <w:pPr>
              <w:pStyle w:val="B1"/>
              <w:rPr>
                <w:sz w:val="16"/>
              </w:rPr>
            </w:pPr>
            <w:r w:rsidRPr="00F270CB">
              <w:rPr>
                <w:sz w:val="16"/>
              </w:rPr>
              <w:t>1&gt;</w:t>
            </w:r>
            <w:r w:rsidRPr="00F270CB">
              <w:rPr>
                <w:sz w:val="16"/>
              </w:rPr>
              <w:tab/>
              <w:t>if the Random Access procedure was initiated for SI request (as specified in TS 38.331 [5]) and the Random Access Resources for SI request have been explicitly provided by RRC; or</w:t>
            </w:r>
          </w:p>
          <w:p w14:paraId="179E9BA8" w14:textId="77777777" w:rsidR="00C76B71" w:rsidRPr="00F270CB" w:rsidRDefault="00C76B71" w:rsidP="00C76B71">
            <w:pPr>
              <w:pStyle w:val="B1"/>
              <w:rPr>
                <w:sz w:val="16"/>
              </w:rPr>
            </w:pPr>
            <w:r w:rsidRPr="00F270CB">
              <w:rPr>
                <w:sz w:val="16"/>
              </w:rPr>
              <w:t>1&gt;</w:t>
            </w:r>
            <w:r w:rsidRPr="00F270CB">
              <w:rPr>
                <w:sz w:val="16"/>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AC637D3" w14:textId="77777777" w:rsidR="00C76B71" w:rsidRPr="00F270CB" w:rsidRDefault="00C76B71" w:rsidP="00C76B71">
            <w:pPr>
              <w:pStyle w:val="B1"/>
              <w:rPr>
                <w:sz w:val="16"/>
              </w:rPr>
            </w:pPr>
            <w:r w:rsidRPr="00F270CB">
              <w:rPr>
                <w:sz w:val="16"/>
              </w:rPr>
              <w:t>1&gt;</w:t>
            </w:r>
            <w:r w:rsidRPr="00F270CB">
              <w:rPr>
                <w:sz w:val="16"/>
              </w:rPr>
              <w:tab/>
              <w:t xml:space="preserve">if the Random Access procedure was initiated for reconfiguration with sync and if the contention-free Random Access Resources for 4-step RA type have been explicitly provided in </w:t>
            </w:r>
            <w:r w:rsidRPr="00F270CB">
              <w:rPr>
                <w:i/>
                <w:iCs/>
                <w:sz w:val="16"/>
              </w:rPr>
              <w:t>rach-ConfigDedicated</w:t>
            </w:r>
            <w:r w:rsidRPr="00F270CB">
              <w:rPr>
                <w:sz w:val="16"/>
              </w:rPr>
              <w:t xml:space="preserve"> for the BWP selected for Random Access procedure:</w:t>
            </w:r>
          </w:p>
          <w:p w14:paraId="6158718B" w14:textId="77777777" w:rsidR="00C76B71" w:rsidRPr="00F270CB" w:rsidRDefault="00C76B71" w:rsidP="00F270CB">
            <w:pPr>
              <w:pStyle w:val="B2"/>
              <w:spacing w:after="0"/>
              <w:rPr>
                <w:sz w:val="16"/>
              </w:rPr>
            </w:pPr>
            <w:r w:rsidRPr="00F270CB">
              <w:rPr>
                <w:sz w:val="16"/>
              </w:rPr>
              <w:t>2&gt;</w:t>
            </w:r>
            <w:r w:rsidRPr="00F270CB">
              <w:rPr>
                <w:sz w:val="16"/>
              </w:rPr>
              <w:tab/>
              <w:t xml:space="preserve">set the </w:t>
            </w:r>
            <w:r w:rsidRPr="00F270CB">
              <w:rPr>
                <w:i/>
                <w:iCs/>
                <w:sz w:val="16"/>
              </w:rPr>
              <w:t>RA_TYPE</w:t>
            </w:r>
            <w:r w:rsidRPr="00F270CB">
              <w:rPr>
                <w:sz w:val="16"/>
              </w:rPr>
              <w:t xml:space="preserve"> to </w:t>
            </w:r>
            <w:r w:rsidRPr="00F270CB">
              <w:rPr>
                <w:i/>
                <w:iCs/>
                <w:sz w:val="16"/>
              </w:rPr>
              <w:t>4-stepRA</w:t>
            </w:r>
            <w:r w:rsidRPr="00F270CB">
              <w:rPr>
                <w:sz w:val="16"/>
              </w:rPr>
              <w:t>.</w:t>
            </w:r>
          </w:p>
          <w:p w14:paraId="2F4BD064" w14:textId="5B531D6F" w:rsidR="00793360" w:rsidRPr="00C76B71" w:rsidRDefault="00C76B71" w:rsidP="00F270CB">
            <w:pPr>
              <w:pStyle w:val="B1"/>
              <w:spacing w:after="0"/>
              <w:rPr>
                <w:lang w:eastAsia="ko-KR"/>
              </w:rPr>
            </w:pPr>
            <w:r w:rsidRPr="00F270CB">
              <w:rPr>
                <w:sz w:val="16"/>
                <w:lang w:eastAsia="ko-KR"/>
              </w:rPr>
              <w:t>(…omitted)</w:t>
            </w:r>
          </w:p>
        </w:tc>
      </w:tr>
    </w:tbl>
    <w:p w14:paraId="6BAB35BF" w14:textId="77777777" w:rsidR="00793360" w:rsidRDefault="00793360" w:rsidP="00DB5442">
      <w:pPr>
        <w:jc w:val="both"/>
        <w:rPr>
          <w:bCs/>
          <w:szCs w:val="18"/>
          <w:lang w:eastAsia="ko-KR"/>
        </w:rPr>
      </w:pPr>
    </w:p>
    <w:p w14:paraId="48E37363" w14:textId="1AFEDD2D" w:rsidR="00793360" w:rsidRDefault="002A0D1D" w:rsidP="00D76358">
      <w:pPr>
        <w:jc w:val="both"/>
        <w:rPr>
          <w:bCs/>
          <w:szCs w:val="18"/>
          <w:lang w:eastAsia="ko-KR"/>
        </w:rPr>
      </w:pPr>
      <w:r>
        <w:rPr>
          <w:bCs/>
          <w:szCs w:val="18"/>
          <w:lang w:eastAsia="ko-KR"/>
        </w:rPr>
        <w:t>In Rel-17 RACH partitioning,</w:t>
      </w:r>
      <w:r w:rsidDel="002B29EF">
        <w:rPr>
          <w:rFonts w:hint="eastAsia"/>
          <w:bCs/>
          <w:szCs w:val="18"/>
          <w:lang w:eastAsia="ko-KR"/>
        </w:rPr>
        <w:t xml:space="preserve"> </w:t>
      </w:r>
      <w:r w:rsidR="00965D32">
        <w:rPr>
          <w:rFonts w:hint="eastAsia"/>
          <w:bCs/>
          <w:szCs w:val="18"/>
          <w:lang w:eastAsia="ko-KR"/>
        </w:rPr>
        <w:t xml:space="preserve">once the RACH partition is selected, </w:t>
      </w:r>
      <w:r w:rsidR="007A060C">
        <w:rPr>
          <w:bCs/>
          <w:szCs w:val="18"/>
          <w:lang w:eastAsia="ko-KR"/>
        </w:rPr>
        <w:t>reselect</w:t>
      </w:r>
      <w:r w:rsidR="00D76358">
        <w:rPr>
          <w:bCs/>
          <w:szCs w:val="18"/>
          <w:lang w:eastAsia="ko-KR"/>
        </w:rPr>
        <w:t>ing</w:t>
      </w:r>
      <w:r w:rsidR="007A060C">
        <w:rPr>
          <w:bCs/>
          <w:szCs w:val="18"/>
          <w:lang w:eastAsia="ko-KR"/>
        </w:rPr>
        <w:t xml:space="preserve"> the RACH partition</w:t>
      </w:r>
      <w:r w:rsidR="00D76358">
        <w:rPr>
          <w:bCs/>
          <w:szCs w:val="18"/>
          <w:lang w:eastAsia="ko-KR"/>
        </w:rPr>
        <w:t xml:space="preserve"> is not allowed during RACH procedure in order to simplify the overall RA procedure as simple as possible considering various feature combination cases</w:t>
      </w:r>
      <w:r w:rsidR="007A060C">
        <w:rPr>
          <w:bCs/>
          <w:szCs w:val="18"/>
          <w:lang w:eastAsia="ko-KR"/>
        </w:rPr>
        <w:t xml:space="preserve">. In other words, once the feature combination is determined, the same feature combination is used until the RA failure (i.e., no </w:t>
      </w:r>
      <w:r w:rsidR="00965D32">
        <w:rPr>
          <w:rFonts w:hint="eastAsia"/>
          <w:bCs/>
          <w:szCs w:val="18"/>
          <w:lang w:eastAsia="ko-KR"/>
        </w:rPr>
        <w:t xml:space="preserve">fallback </w:t>
      </w:r>
      <w:r w:rsidR="007A060C">
        <w:rPr>
          <w:rFonts w:hint="eastAsia"/>
          <w:bCs/>
          <w:szCs w:val="18"/>
          <w:lang w:eastAsia="ko-KR"/>
        </w:rPr>
        <w:t>to</w:t>
      </w:r>
      <w:r w:rsidR="007A060C">
        <w:rPr>
          <w:bCs/>
          <w:szCs w:val="18"/>
          <w:lang w:eastAsia="ko-KR"/>
        </w:rPr>
        <w:t xml:space="preserve"> select</w:t>
      </w:r>
      <w:r w:rsidR="007A060C">
        <w:rPr>
          <w:rFonts w:hint="eastAsia"/>
          <w:bCs/>
          <w:szCs w:val="18"/>
          <w:lang w:eastAsia="ko-KR"/>
        </w:rPr>
        <w:t xml:space="preserve"> another feature combination</w:t>
      </w:r>
      <w:r w:rsidR="007A060C">
        <w:rPr>
          <w:bCs/>
          <w:szCs w:val="18"/>
          <w:lang w:eastAsia="ko-KR"/>
        </w:rPr>
        <w:t xml:space="preserve">). </w:t>
      </w:r>
    </w:p>
    <w:p w14:paraId="49F3059A" w14:textId="3E77BDF9" w:rsidR="00166DCF" w:rsidRDefault="00166DCF" w:rsidP="00DB5442">
      <w:pPr>
        <w:jc w:val="both"/>
        <w:rPr>
          <w:bCs/>
          <w:szCs w:val="18"/>
          <w:lang w:eastAsia="ko-KR"/>
        </w:rPr>
      </w:pPr>
      <w:r>
        <w:rPr>
          <w:rFonts w:hint="eastAsia"/>
          <w:bCs/>
          <w:szCs w:val="18"/>
          <w:lang w:eastAsia="ko-KR"/>
        </w:rPr>
        <w:t xml:space="preserve">Given that </w:t>
      </w:r>
      <w:r>
        <w:rPr>
          <w:bCs/>
          <w:szCs w:val="18"/>
          <w:lang w:eastAsia="ko-KR"/>
        </w:rPr>
        <w:t>different number of PRACH repetition is treated as separate feature, once the PRACH repetition number is decided at the first RA attempt, the same PRACH repetition number should be remained until the end of the RA procedure in order to align with the existing RA procedure with RACH partitioning framework. Otherwise, the RA procedure would be complicated and a lot of follow-up discussion are required, in order to modify the general RACH partitioning framework defined in Rel-17.</w:t>
      </w:r>
    </w:p>
    <w:p w14:paraId="029588B9" w14:textId="4178D293" w:rsidR="00166DCF" w:rsidRDefault="00C76B71" w:rsidP="00DB5442">
      <w:pPr>
        <w:jc w:val="both"/>
        <w:rPr>
          <w:bCs/>
          <w:szCs w:val="18"/>
          <w:lang w:eastAsia="ko-KR"/>
        </w:rPr>
      </w:pPr>
      <w:r>
        <w:rPr>
          <w:bCs/>
          <w:szCs w:val="18"/>
          <w:lang w:eastAsia="ko-KR"/>
        </w:rPr>
        <w:t>In this sense</w:t>
      </w:r>
      <w:r w:rsidR="00166DCF">
        <w:rPr>
          <w:bCs/>
          <w:szCs w:val="18"/>
          <w:lang w:eastAsia="ko-KR"/>
        </w:rPr>
        <w:t>, following fallback cases should not be supported:</w:t>
      </w:r>
    </w:p>
    <w:p w14:paraId="63951603" w14:textId="77777777" w:rsidR="00166DCF" w:rsidRPr="00A96529" w:rsidRDefault="00166DCF" w:rsidP="00166DCF">
      <w:pPr>
        <w:pStyle w:val="af5"/>
        <w:numPr>
          <w:ilvl w:val="0"/>
          <w:numId w:val="34"/>
        </w:numPr>
        <w:ind w:leftChars="0"/>
        <w:jc w:val="both"/>
        <w:rPr>
          <w:bCs/>
          <w:szCs w:val="18"/>
          <w:lang w:eastAsia="ko-KR"/>
        </w:rPr>
      </w:pPr>
      <w:r w:rsidRPr="00A96529">
        <w:rPr>
          <w:bCs/>
          <w:szCs w:val="18"/>
          <w:lang w:eastAsia="ko-KR"/>
        </w:rPr>
        <w:t xml:space="preserve">Fallback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 number;</w:t>
      </w:r>
    </w:p>
    <w:p w14:paraId="697A68F9" w14:textId="77777777" w:rsidR="00166DCF" w:rsidRPr="00A96529" w:rsidRDefault="00166DCF" w:rsidP="00166DCF">
      <w:pPr>
        <w:pStyle w:val="af5"/>
        <w:numPr>
          <w:ilvl w:val="0"/>
          <w:numId w:val="34"/>
        </w:numPr>
        <w:ind w:leftChars="0"/>
        <w:jc w:val="both"/>
        <w:rPr>
          <w:bCs/>
          <w:szCs w:val="18"/>
          <w:lang w:eastAsia="ko-KR"/>
        </w:rPr>
      </w:pPr>
      <w:r w:rsidRPr="00A96529">
        <w:rPr>
          <w:bCs/>
          <w:szCs w:val="18"/>
          <w:lang w:eastAsia="ko-KR"/>
        </w:rPr>
        <w:t xml:space="preserve">Fallback from 2-step RA to 4-step RA with </w:t>
      </w:r>
      <w:r>
        <w:rPr>
          <w:bCs/>
          <w:szCs w:val="18"/>
          <w:lang w:eastAsia="ko-KR"/>
        </w:rPr>
        <w:t>PRACH repetition</w:t>
      </w:r>
      <w:r w:rsidRPr="00A96529">
        <w:rPr>
          <w:bCs/>
          <w:szCs w:val="18"/>
          <w:lang w:eastAsia="ko-KR"/>
        </w:rPr>
        <w:t>;</w:t>
      </w:r>
    </w:p>
    <w:p w14:paraId="181A0A47" w14:textId="77777777" w:rsidR="00166DCF" w:rsidRPr="00A96529" w:rsidRDefault="00166DCF" w:rsidP="00166DCF">
      <w:pPr>
        <w:pStyle w:val="af5"/>
        <w:numPr>
          <w:ilvl w:val="0"/>
          <w:numId w:val="34"/>
        </w:numPr>
        <w:ind w:leftChars="0"/>
        <w:jc w:val="both"/>
        <w:rPr>
          <w:bCs/>
          <w:szCs w:val="18"/>
          <w:lang w:eastAsia="ko-KR"/>
        </w:rPr>
      </w:pPr>
      <w:r w:rsidRPr="00A96529">
        <w:rPr>
          <w:bCs/>
          <w:szCs w:val="18"/>
          <w:lang w:eastAsia="ko-KR"/>
        </w:rPr>
        <w:t xml:space="preserve">Fallback from CFRA </w:t>
      </w:r>
      <w:r>
        <w:rPr>
          <w:bCs/>
          <w:szCs w:val="18"/>
          <w:lang w:eastAsia="ko-KR"/>
        </w:rPr>
        <w:t xml:space="preserve">without the PRACH repetition </w:t>
      </w:r>
      <w:r w:rsidRPr="00A96529">
        <w:rPr>
          <w:bCs/>
          <w:szCs w:val="18"/>
          <w:lang w:eastAsia="ko-KR"/>
        </w:rPr>
        <w:t xml:space="preserve">to CBRA with </w:t>
      </w:r>
      <w:r>
        <w:rPr>
          <w:bCs/>
          <w:szCs w:val="18"/>
          <w:lang w:eastAsia="ko-KR"/>
        </w:rPr>
        <w:t>PRACH repetition</w:t>
      </w:r>
    </w:p>
    <w:p w14:paraId="2F0B5FEE" w14:textId="655B26E7" w:rsidR="00A96529" w:rsidRDefault="00A96529" w:rsidP="00DB5442">
      <w:pPr>
        <w:jc w:val="both"/>
        <w:rPr>
          <w:bCs/>
          <w:szCs w:val="18"/>
          <w:lang w:eastAsia="ko-KR"/>
        </w:rPr>
      </w:pPr>
      <w:r w:rsidRPr="00A96529">
        <w:rPr>
          <w:rFonts w:hint="eastAsia"/>
          <w:b/>
          <w:bCs/>
          <w:szCs w:val="18"/>
          <w:lang w:eastAsia="ko-KR"/>
        </w:rPr>
        <w:t>Proposal 2.</w:t>
      </w:r>
      <w:r>
        <w:rPr>
          <w:rFonts w:hint="eastAsia"/>
          <w:bCs/>
          <w:szCs w:val="18"/>
          <w:lang w:eastAsia="ko-KR"/>
        </w:rPr>
        <w:t xml:space="preserve"> No fallback is supported in following cases:</w:t>
      </w:r>
    </w:p>
    <w:p w14:paraId="5BF9F298" w14:textId="401D1707" w:rsidR="00A96529" w:rsidRPr="00A96529" w:rsidRDefault="00A96529" w:rsidP="00A96529">
      <w:pPr>
        <w:pStyle w:val="af5"/>
        <w:numPr>
          <w:ilvl w:val="0"/>
          <w:numId w:val="34"/>
        </w:numPr>
        <w:ind w:leftChars="0"/>
        <w:jc w:val="both"/>
        <w:rPr>
          <w:bCs/>
          <w:szCs w:val="18"/>
          <w:lang w:eastAsia="ko-KR"/>
        </w:rPr>
      </w:pPr>
      <w:r w:rsidRPr="00A96529">
        <w:rPr>
          <w:bCs/>
          <w:szCs w:val="18"/>
          <w:lang w:eastAsia="ko-KR"/>
        </w:rPr>
        <w:t xml:space="preserve">Fallback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 number;</w:t>
      </w:r>
    </w:p>
    <w:p w14:paraId="1EDC939A" w14:textId="77385420" w:rsidR="00A96529" w:rsidRPr="00A96529" w:rsidRDefault="00A96529" w:rsidP="00A96529">
      <w:pPr>
        <w:pStyle w:val="af5"/>
        <w:numPr>
          <w:ilvl w:val="0"/>
          <w:numId w:val="34"/>
        </w:numPr>
        <w:ind w:leftChars="0"/>
        <w:jc w:val="both"/>
        <w:rPr>
          <w:bCs/>
          <w:szCs w:val="18"/>
          <w:lang w:eastAsia="ko-KR"/>
        </w:rPr>
      </w:pPr>
      <w:r w:rsidRPr="00A96529">
        <w:rPr>
          <w:bCs/>
          <w:szCs w:val="18"/>
          <w:lang w:eastAsia="ko-KR"/>
        </w:rPr>
        <w:t xml:space="preserve">Fallback from 2-step RA to 4-step RA with </w:t>
      </w:r>
      <w:r>
        <w:rPr>
          <w:bCs/>
          <w:szCs w:val="18"/>
          <w:lang w:eastAsia="ko-KR"/>
        </w:rPr>
        <w:t>PRACH repetition</w:t>
      </w:r>
      <w:r w:rsidRPr="00A96529">
        <w:rPr>
          <w:bCs/>
          <w:szCs w:val="18"/>
          <w:lang w:eastAsia="ko-KR"/>
        </w:rPr>
        <w:t>;</w:t>
      </w:r>
    </w:p>
    <w:p w14:paraId="626C0726" w14:textId="72D5203E" w:rsidR="00A96529" w:rsidRPr="00A96529" w:rsidRDefault="00A96529" w:rsidP="00A96529">
      <w:pPr>
        <w:pStyle w:val="af5"/>
        <w:numPr>
          <w:ilvl w:val="0"/>
          <w:numId w:val="34"/>
        </w:numPr>
        <w:ind w:leftChars="0"/>
        <w:jc w:val="both"/>
        <w:rPr>
          <w:bCs/>
          <w:szCs w:val="18"/>
          <w:lang w:eastAsia="ko-KR"/>
        </w:rPr>
      </w:pPr>
      <w:r w:rsidRPr="00A96529">
        <w:rPr>
          <w:bCs/>
          <w:szCs w:val="18"/>
          <w:lang w:eastAsia="ko-KR"/>
        </w:rPr>
        <w:t xml:space="preserve">Fallback from CFRA </w:t>
      </w:r>
      <w:r>
        <w:rPr>
          <w:bCs/>
          <w:szCs w:val="18"/>
          <w:lang w:eastAsia="ko-KR"/>
        </w:rPr>
        <w:t xml:space="preserve">without the PRACH repetition </w:t>
      </w:r>
      <w:r w:rsidRPr="00A96529">
        <w:rPr>
          <w:bCs/>
          <w:szCs w:val="18"/>
          <w:lang w:eastAsia="ko-KR"/>
        </w:rPr>
        <w:t xml:space="preserve">to CBRA with </w:t>
      </w:r>
      <w:r>
        <w:rPr>
          <w:bCs/>
          <w:szCs w:val="18"/>
          <w:lang w:eastAsia="ko-KR"/>
        </w:rPr>
        <w:t>PRACH repetition</w:t>
      </w:r>
    </w:p>
    <w:p w14:paraId="4C5527E2" w14:textId="77777777" w:rsidR="00B342C7" w:rsidRDefault="00B342C7" w:rsidP="00D44CD5">
      <w:pPr>
        <w:jc w:val="both"/>
        <w:rPr>
          <w:bCs/>
          <w:szCs w:val="18"/>
          <w:lang w:eastAsia="ko-KR"/>
        </w:rPr>
      </w:pPr>
    </w:p>
    <w:p w14:paraId="31FE51E3" w14:textId="2895D6BB" w:rsidR="002A0D09" w:rsidRPr="003A0096" w:rsidRDefault="00262375" w:rsidP="002A0D09">
      <w:pPr>
        <w:jc w:val="both"/>
        <w:rPr>
          <w:b/>
          <w:bCs/>
          <w:szCs w:val="18"/>
          <w:u w:val="single"/>
          <w:lang w:eastAsia="ko-KR"/>
        </w:rPr>
      </w:pPr>
      <w:r>
        <w:rPr>
          <w:b/>
          <w:bCs/>
          <w:szCs w:val="18"/>
          <w:u w:val="single"/>
          <w:lang w:eastAsia="ko-KR"/>
        </w:rPr>
        <w:t xml:space="preserve">Whether to support </w:t>
      </w:r>
      <w:r>
        <w:rPr>
          <w:rFonts w:hint="eastAsia"/>
          <w:b/>
          <w:bCs/>
          <w:szCs w:val="18"/>
          <w:u w:val="single"/>
          <w:lang w:eastAsia="ko-KR"/>
        </w:rPr>
        <w:t>SI request and</w:t>
      </w:r>
      <w:r>
        <w:rPr>
          <w:b/>
          <w:bCs/>
          <w:szCs w:val="18"/>
          <w:u w:val="single"/>
          <w:lang w:eastAsia="ko-KR"/>
        </w:rPr>
        <w:t xml:space="preserve"> CFRA. </w:t>
      </w:r>
    </w:p>
    <w:p w14:paraId="1EB7E7CE" w14:textId="0D9B25F0" w:rsidR="00262375" w:rsidRDefault="00262375" w:rsidP="00D44CD5">
      <w:pPr>
        <w:jc w:val="both"/>
        <w:rPr>
          <w:bCs/>
          <w:szCs w:val="18"/>
          <w:lang w:eastAsia="ko-KR"/>
        </w:rPr>
      </w:pPr>
      <w:r>
        <w:rPr>
          <w:rFonts w:hint="eastAsia"/>
          <w:bCs/>
          <w:szCs w:val="18"/>
          <w:lang w:eastAsia="ko-KR"/>
        </w:rPr>
        <w:t>In RAN2#121bis-e meeting, no consensus has reached regarding the support CFRA for PRACH repetition</w:t>
      </w:r>
      <w:r>
        <w:rPr>
          <w:bCs/>
          <w:szCs w:val="18"/>
          <w:lang w:eastAsia="ko-KR"/>
        </w:rPr>
        <w:t>:</w:t>
      </w:r>
    </w:p>
    <w:tbl>
      <w:tblPr>
        <w:tblStyle w:val="af2"/>
        <w:tblW w:w="0" w:type="auto"/>
        <w:tblLook w:val="04A0" w:firstRow="1" w:lastRow="0" w:firstColumn="1" w:lastColumn="0" w:noHBand="0" w:noVBand="1"/>
      </w:tblPr>
      <w:tblGrid>
        <w:gridCol w:w="10194"/>
      </w:tblGrid>
      <w:tr w:rsidR="00262375" w14:paraId="3F30ADEB" w14:textId="77777777" w:rsidTr="00262375">
        <w:tc>
          <w:tcPr>
            <w:tcW w:w="10194" w:type="dxa"/>
          </w:tcPr>
          <w:p w14:paraId="581C95FF" w14:textId="77777777" w:rsidR="00262375" w:rsidRDefault="00262375" w:rsidP="00262375">
            <w:pPr>
              <w:pStyle w:val="Doc-text2"/>
              <w:ind w:left="0" w:firstLine="0"/>
              <w:rPr>
                <w:b/>
                <w:bCs/>
              </w:rPr>
            </w:pPr>
            <w:r w:rsidRPr="006E722E">
              <w:rPr>
                <w:b/>
                <w:bCs/>
              </w:rPr>
              <w:t>Agreements</w:t>
            </w:r>
          </w:p>
          <w:p w14:paraId="5BB33958" w14:textId="77777777" w:rsidR="00262375" w:rsidRDefault="00262375" w:rsidP="00262375">
            <w:pPr>
              <w:pStyle w:val="Doc-text2"/>
              <w:numPr>
                <w:ilvl w:val="0"/>
                <w:numId w:val="24"/>
              </w:numPr>
              <w:rPr>
                <w:b/>
                <w:bCs/>
              </w:rPr>
            </w:pPr>
            <w:r w:rsidRPr="00DD6E9C">
              <w:rPr>
                <w:b/>
                <w:bCs/>
              </w:rPr>
              <w:t>RAN2 assumes that MSG1 repetition can be applicable to all 4-step CBRA procedures</w:t>
            </w:r>
            <w:r>
              <w:rPr>
                <w:b/>
                <w:bCs/>
              </w:rPr>
              <w:t xml:space="preserve"> (FFS for SI request)</w:t>
            </w:r>
          </w:p>
          <w:p w14:paraId="05ABB96B" w14:textId="77777777" w:rsidR="00262375" w:rsidRDefault="00262375" w:rsidP="00262375">
            <w:pPr>
              <w:pStyle w:val="Doc-text2"/>
              <w:numPr>
                <w:ilvl w:val="0"/>
                <w:numId w:val="24"/>
              </w:numPr>
              <w:rPr>
                <w:b/>
                <w:bCs/>
              </w:rPr>
            </w:pPr>
            <w:r>
              <w:rPr>
                <w:b/>
                <w:bCs/>
              </w:rPr>
              <w:t>CFRA support is FFS</w:t>
            </w:r>
          </w:p>
          <w:p w14:paraId="223DFD71" w14:textId="41B5020D" w:rsidR="00262375" w:rsidRPr="00262375" w:rsidRDefault="00262375" w:rsidP="00262375">
            <w:pPr>
              <w:pStyle w:val="Doc-text2"/>
              <w:rPr>
                <w:b/>
                <w:bCs/>
              </w:rPr>
            </w:pPr>
          </w:p>
        </w:tc>
      </w:tr>
    </w:tbl>
    <w:p w14:paraId="2AF54DB5" w14:textId="77777777" w:rsidR="0000692C" w:rsidRDefault="0000692C" w:rsidP="00D44CD5">
      <w:pPr>
        <w:jc w:val="both"/>
        <w:rPr>
          <w:bCs/>
          <w:szCs w:val="18"/>
          <w:lang w:eastAsia="ko-KR"/>
        </w:rPr>
      </w:pPr>
    </w:p>
    <w:p w14:paraId="1FB2D35A" w14:textId="7CD9685A" w:rsidR="0000692C" w:rsidRDefault="0000692C" w:rsidP="00D44CD5">
      <w:pPr>
        <w:jc w:val="both"/>
        <w:rPr>
          <w:bCs/>
          <w:szCs w:val="18"/>
          <w:lang w:eastAsia="ko-KR"/>
        </w:rPr>
      </w:pPr>
      <w:r>
        <w:rPr>
          <w:rFonts w:hint="eastAsia"/>
          <w:bCs/>
          <w:szCs w:val="18"/>
          <w:lang w:eastAsia="ko-KR"/>
        </w:rPr>
        <w:t xml:space="preserve">Regarding the support CFRA for PRACH repetition, </w:t>
      </w:r>
      <w:r>
        <w:rPr>
          <w:bCs/>
          <w:szCs w:val="18"/>
          <w:lang w:eastAsia="ko-KR"/>
        </w:rPr>
        <w:t>RAN1 has discussed in [</w:t>
      </w:r>
      <w:r w:rsidR="000952D3">
        <w:rPr>
          <w:bCs/>
          <w:szCs w:val="18"/>
          <w:lang w:eastAsia="ko-KR"/>
        </w:rPr>
        <w:t>2</w:t>
      </w:r>
      <w:r>
        <w:rPr>
          <w:bCs/>
          <w:szCs w:val="18"/>
          <w:lang w:eastAsia="ko-KR"/>
        </w:rPr>
        <w:t xml:space="preserve">] but no agreement </w:t>
      </w:r>
      <w:r w:rsidR="00965D32">
        <w:rPr>
          <w:bCs/>
          <w:szCs w:val="18"/>
          <w:lang w:eastAsia="ko-KR"/>
        </w:rPr>
        <w:t>for</w:t>
      </w:r>
      <w:r>
        <w:rPr>
          <w:bCs/>
          <w:szCs w:val="18"/>
          <w:lang w:eastAsia="ko-KR"/>
        </w:rPr>
        <w:t xml:space="preserve"> CFRA</w:t>
      </w:r>
      <w:r w:rsidR="00965D32">
        <w:rPr>
          <w:bCs/>
          <w:szCs w:val="18"/>
          <w:lang w:eastAsia="ko-KR"/>
        </w:rPr>
        <w:t xml:space="preserve"> has been made due to potential</w:t>
      </w:r>
      <w:r>
        <w:rPr>
          <w:bCs/>
          <w:szCs w:val="18"/>
          <w:lang w:eastAsia="ko-KR"/>
        </w:rPr>
        <w:t xml:space="preserve"> the spec impact:</w:t>
      </w:r>
    </w:p>
    <w:tbl>
      <w:tblPr>
        <w:tblStyle w:val="af2"/>
        <w:tblW w:w="0" w:type="auto"/>
        <w:tblLook w:val="04A0" w:firstRow="1" w:lastRow="0" w:firstColumn="1" w:lastColumn="0" w:noHBand="0" w:noVBand="1"/>
      </w:tblPr>
      <w:tblGrid>
        <w:gridCol w:w="10194"/>
      </w:tblGrid>
      <w:tr w:rsidR="0000692C" w14:paraId="126ECED7" w14:textId="77777777" w:rsidTr="0000692C">
        <w:tc>
          <w:tcPr>
            <w:tcW w:w="10194" w:type="dxa"/>
          </w:tcPr>
          <w:p w14:paraId="4001CEFE" w14:textId="77777777" w:rsidR="0000692C" w:rsidRDefault="0000692C" w:rsidP="0000692C">
            <w:pPr>
              <w:rPr>
                <w:szCs w:val="21"/>
              </w:rPr>
            </w:pPr>
            <w:r w:rsidRPr="00542471">
              <w:rPr>
                <w:rFonts w:hint="eastAsia"/>
                <w:szCs w:val="21"/>
                <w:highlight w:val="yellow"/>
              </w:rPr>
              <w:t>P</w:t>
            </w:r>
            <w:r w:rsidRPr="00542471">
              <w:rPr>
                <w:szCs w:val="21"/>
                <w:highlight w:val="yellow"/>
              </w:rPr>
              <w:t>roposal</w:t>
            </w:r>
          </w:p>
          <w:p w14:paraId="206ECBA7" w14:textId="77777777" w:rsidR="0000692C" w:rsidRDefault="0000692C" w:rsidP="0000692C">
            <w:pPr>
              <w:rPr>
                <w:bCs/>
                <w:szCs w:val="21"/>
              </w:rPr>
            </w:pPr>
            <w:r>
              <w:rPr>
                <w:bCs/>
                <w:szCs w:val="21"/>
              </w:rPr>
              <w:t>Support multiple PRACH transmissions for both CBRA and CFRA</w:t>
            </w:r>
            <w:r>
              <w:rPr>
                <w:rFonts w:hint="eastAsia"/>
                <w:bCs/>
                <w:szCs w:val="21"/>
              </w:rPr>
              <w:t>.</w:t>
            </w:r>
          </w:p>
          <w:p w14:paraId="5587964A" w14:textId="77777777" w:rsidR="0000692C" w:rsidRPr="00AF5E52" w:rsidRDefault="0000692C" w:rsidP="0000692C">
            <w:pPr>
              <w:rPr>
                <w:rFonts w:eastAsia="MS Mincho"/>
                <w:bCs/>
                <w:highlight w:val="cyan"/>
                <w:lang w:eastAsia="ja-JP"/>
              </w:rPr>
            </w:pPr>
            <w:r w:rsidRPr="00AF5E52">
              <w:rPr>
                <w:rFonts w:hint="eastAsia"/>
                <w:b/>
                <w:bCs/>
                <w:szCs w:val="21"/>
                <w:highlight w:val="cyan"/>
              </w:rPr>
              <w:t>Support</w:t>
            </w:r>
            <w:r w:rsidRPr="00AF5E52">
              <w:rPr>
                <w:szCs w:val="21"/>
                <w:highlight w:val="cyan"/>
              </w:rPr>
              <w:t xml:space="preserve">: </w:t>
            </w:r>
            <w:r w:rsidRPr="00AF5E52">
              <w:rPr>
                <w:rFonts w:hint="eastAsia"/>
                <w:bCs/>
                <w:highlight w:val="cyan"/>
              </w:rPr>
              <w:t>CATT,</w:t>
            </w:r>
            <w:r w:rsidRPr="00AF5E52">
              <w:rPr>
                <w:bCs/>
                <w:highlight w:val="cyan"/>
              </w:rPr>
              <w:t xml:space="preserve"> </w:t>
            </w:r>
            <w:r w:rsidRPr="00AF5E52">
              <w:rPr>
                <w:rFonts w:eastAsia="MS Mincho"/>
                <w:bCs/>
                <w:highlight w:val="cyan"/>
                <w:lang w:eastAsia="ja-JP"/>
              </w:rPr>
              <w:t xml:space="preserve">Panasonic, </w:t>
            </w:r>
            <w:r w:rsidRPr="00AF5E52">
              <w:rPr>
                <w:rFonts w:hint="eastAsia"/>
                <w:bCs/>
                <w:highlight w:val="cyan"/>
                <w:lang w:eastAsia="ko-KR"/>
              </w:rPr>
              <w:t>LG</w:t>
            </w:r>
            <w:r w:rsidRPr="00AF5E52">
              <w:rPr>
                <w:bCs/>
                <w:highlight w:val="cyan"/>
                <w:lang w:eastAsia="ko-KR"/>
              </w:rPr>
              <w:t xml:space="preserve">, </w:t>
            </w:r>
            <w:r w:rsidRPr="00AF5E52">
              <w:rPr>
                <w:rFonts w:eastAsia="MS Mincho"/>
                <w:bCs/>
                <w:highlight w:val="cyan"/>
                <w:lang w:eastAsia="ja-JP"/>
              </w:rPr>
              <w:t xml:space="preserve">Apple, </w:t>
            </w:r>
            <w:r w:rsidRPr="00AF5E52">
              <w:rPr>
                <w:rFonts w:hint="eastAsia"/>
                <w:bCs/>
                <w:highlight w:val="cyan"/>
              </w:rPr>
              <w:t>D</w:t>
            </w:r>
            <w:r w:rsidRPr="00AF5E52">
              <w:rPr>
                <w:bCs/>
                <w:highlight w:val="cyan"/>
              </w:rPr>
              <w:t xml:space="preserve">OCOMO, Lenovo, </w:t>
            </w:r>
            <w:r w:rsidRPr="00AF5E52">
              <w:rPr>
                <w:rFonts w:eastAsia="MS Mincho"/>
                <w:bCs/>
                <w:highlight w:val="cyan"/>
                <w:lang w:eastAsia="ja-JP"/>
              </w:rPr>
              <w:t xml:space="preserve">Mavenir, </w:t>
            </w:r>
            <w:r w:rsidRPr="00AF5E52">
              <w:rPr>
                <w:rFonts w:hint="eastAsia"/>
                <w:bCs/>
                <w:highlight w:val="cyan"/>
              </w:rPr>
              <w:t>Z</w:t>
            </w:r>
            <w:r w:rsidRPr="00AF5E52">
              <w:rPr>
                <w:bCs/>
                <w:highlight w:val="cyan"/>
              </w:rPr>
              <w:t xml:space="preserve">TE, </w:t>
            </w:r>
            <w:r w:rsidRPr="00AF5E52">
              <w:rPr>
                <w:rFonts w:hint="eastAsia"/>
                <w:bCs/>
                <w:highlight w:val="cyan"/>
              </w:rPr>
              <w:t>T</w:t>
            </w:r>
            <w:r w:rsidRPr="00AF5E52">
              <w:rPr>
                <w:bCs/>
                <w:highlight w:val="cyan"/>
              </w:rPr>
              <w:t xml:space="preserve">CL, IDCC, </w:t>
            </w:r>
            <w:r w:rsidRPr="00AF5E52">
              <w:rPr>
                <w:rFonts w:hint="eastAsia"/>
                <w:bCs/>
                <w:highlight w:val="cyan"/>
              </w:rPr>
              <w:t>S</w:t>
            </w:r>
            <w:r w:rsidRPr="00AF5E52">
              <w:rPr>
                <w:bCs/>
                <w:highlight w:val="cyan"/>
              </w:rPr>
              <w:t xml:space="preserve">preadtrum, </w:t>
            </w:r>
            <w:r w:rsidRPr="00AF5E52">
              <w:rPr>
                <w:rFonts w:hint="eastAsia"/>
                <w:bCs/>
                <w:highlight w:val="cyan"/>
                <w:lang w:eastAsia="ko-KR"/>
              </w:rPr>
              <w:t>E</w:t>
            </w:r>
            <w:r w:rsidRPr="00AF5E52">
              <w:rPr>
                <w:bCs/>
                <w:highlight w:val="cyan"/>
                <w:lang w:eastAsia="ko-KR"/>
              </w:rPr>
              <w:t xml:space="preserve">TRI, </w:t>
            </w:r>
            <w:r w:rsidRPr="00AF5E52">
              <w:rPr>
                <w:rFonts w:eastAsia="MS Mincho" w:hint="eastAsia"/>
                <w:bCs/>
                <w:highlight w:val="cyan"/>
                <w:lang w:eastAsia="ja-JP"/>
              </w:rPr>
              <w:t>S</w:t>
            </w:r>
            <w:r w:rsidRPr="00AF5E52">
              <w:rPr>
                <w:rFonts w:eastAsia="MS Mincho"/>
                <w:bCs/>
                <w:highlight w:val="cyan"/>
                <w:lang w:eastAsia="ja-JP"/>
              </w:rPr>
              <w:t xml:space="preserve">harp, </w:t>
            </w:r>
            <w:r w:rsidRPr="00AF5E52">
              <w:rPr>
                <w:rFonts w:eastAsia="SimSun" w:hint="eastAsia"/>
                <w:bCs/>
                <w:highlight w:val="cyan"/>
              </w:rPr>
              <w:t>CMCC</w:t>
            </w:r>
            <w:r w:rsidRPr="00AF5E52">
              <w:rPr>
                <w:rFonts w:eastAsia="SimSun"/>
                <w:bCs/>
                <w:highlight w:val="cyan"/>
              </w:rPr>
              <w:t xml:space="preserve">, </w:t>
            </w:r>
            <w:r w:rsidRPr="00AF5E52">
              <w:rPr>
                <w:rFonts w:eastAsia="MS Mincho"/>
                <w:bCs/>
                <w:highlight w:val="cyan"/>
                <w:lang w:eastAsia="ja-JP"/>
              </w:rPr>
              <w:t xml:space="preserve">Ericsson, Fujitsu, </w:t>
            </w:r>
            <w:r w:rsidRPr="00AF5E52">
              <w:rPr>
                <w:rFonts w:eastAsia="SimSun" w:hint="eastAsia"/>
                <w:bCs/>
                <w:highlight w:val="cyan"/>
              </w:rPr>
              <w:t>Quectel</w:t>
            </w:r>
            <w:r w:rsidRPr="00AF5E52">
              <w:rPr>
                <w:rFonts w:eastAsia="SimSun"/>
                <w:bCs/>
                <w:highlight w:val="cyan"/>
              </w:rPr>
              <w:t xml:space="preserve">, IDCC, Sony, Qualcomm, </w:t>
            </w:r>
            <w:r w:rsidRPr="00AF5E52">
              <w:rPr>
                <w:bCs/>
                <w:highlight w:val="cyan"/>
              </w:rPr>
              <w:t xml:space="preserve">vivo, MediaTek, Nokia, NSB, </w:t>
            </w:r>
            <w:r w:rsidRPr="00AF5E52">
              <w:rPr>
                <w:rFonts w:hint="eastAsia"/>
                <w:bCs/>
                <w:highlight w:val="cyan"/>
              </w:rPr>
              <w:t>O</w:t>
            </w:r>
            <w:r w:rsidRPr="00AF5E52">
              <w:rPr>
                <w:bCs/>
                <w:highlight w:val="cyan"/>
              </w:rPr>
              <w:t xml:space="preserve">PPO, Intel, </w:t>
            </w:r>
            <w:r w:rsidRPr="00AF5E52">
              <w:rPr>
                <w:rFonts w:eastAsia="MS Mincho"/>
                <w:bCs/>
                <w:highlight w:val="cyan"/>
                <w:lang w:eastAsia="ja-JP"/>
              </w:rPr>
              <w:t>New H3C.</w:t>
            </w:r>
          </w:p>
          <w:p w14:paraId="4D9D7FCE" w14:textId="77777777" w:rsidR="0000692C" w:rsidRPr="00AF5E52" w:rsidRDefault="0000692C" w:rsidP="0000692C">
            <w:pPr>
              <w:rPr>
                <w:szCs w:val="21"/>
              </w:rPr>
            </w:pPr>
            <w:r w:rsidRPr="00AF5E52">
              <w:rPr>
                <w:rFonts w:hint="eastAsia"/>
                <w:b/>
                <w:highlight w:val="cyan"/>
              </w:rPr>
              <w:t>H</w:t>
            </w:r>
            <w:r w:rsidRPr="00AF5E52">
              <w:rPr>
                <w:b/>
                <w:highlight w:val="cyan"/>
              </w:rPr>
              <w:t>ave concerns</w:t>
            </w:r>
            <w:r w:rsidRPr="00AF5E52">
              <w:rPr>
                <w:bCs/>
                <w:highlight w:val="cyan"/>
              </w:rPr>
              <w:t xml:space="preserve">: Huawei, </w:t>
            </w:r>
            <w:r w:rsidRPr="00AF5E52">
              <w:rPr>
                <w:rFonts w:eastAsia="MS Mincho"/>
                <w:bCs/>
                <w:highlight w:val="cyan"/>
                <w:lang w:eastAsia="ja-JP"/>
              </w:rPr>
              <w:t>HiSilicon</w:t>
            </w:r>
          </w:p>
          <w:p w14:paraId="70EC6032" w14:textId="77777777" w:rsidR="0000692C" w:rsidRDefault="0000692C" w:rsidP="0000692C">
            <w:pPr>
              <w:rPr>
                <w:szCs w:val="21"/>
              </w:rPr>
            </w:pPr>
            <w:r>
              <w:rPr>
                <w:rFonts w:hint="eastAsia"/>
                <w:szCs w:val="21"/>
              </w:rPr>
              <w:lastRenderedPageBreak/>
              <w:t>I</w:t>
            </w:r>
            <w:r>
              <w:rPr>
                <w:szCs w:val="21"/>
              </w:rPr>
              <w:t>t can be seen that the majority companies support both CBRA and CFRA. Meantime, Huawei has some concerns on the workload of CFRA, copied as follows:</w:t>
            </w:r>
          </w:p>
          <w:p w14:paraId="37335B72" w14:textId="77777777" w:rsidR="0000692C" w:rsidRDefault="0000692C" w:rsidP="0000692C">
            <w:pPr>
              <w:rPr>
                <w:rFonts w:eastAsia="MS Mincho"/>
                <w:bCs/>
                <w:lang w:eastAsia="ja-JP"/>
              </w:rPr>
            </w:pPr>
            <w:r>
              <w:rPr>
                <w:rFonts w:eastAsia="MS Mincho"/>
                <w:bCs/>
                <w:lang w:eastAsia="ja-JP"/>
              </w:rPr>
              <w:t xml:space="preserve">[Huawei] We prefer not to have an agreement on support of CFRA without clear list of potential spec changes, which seems not minor changes. </w:t>
            </w:r>
          </w:p>
          <w:p w14:paraId="4847F2DD" w14:textId="77777777" w:rsidR="0000692C" w:rsidRDefault="0000692C" w:rsidP="0000692C">
            <w:pPr>
              <w:rPr>
                <w:rFonts w:eastAsia="MS Mincho"/>
                <w:bCs/>
                <w:lang w:eastAsia="ja-JP"/>
              </w:rPr>
            </w:pPr>
            <w:r>
              <w:rPr>
                <w:rFonts w:eastAsia="MS Mincho"/>
                <w:bCs/>
                <w:lang w:eastAsia="ja-JP"/>
              </w:rPr>
              <w:t xml:space="preserve">For example, new DCI field(s) to indicate </w:t>
            </w:r>
          </w:p>
          <w:p w14:paraId="0B3CE8F2" w14:textId="77777777" w:rsidR="0000692C" w:rsidRDefault="0000692C" w:rsidP="0000692C">
            <w:pPr>
              <w:pStyle w:val="af5"/>
              <w:numPr>
                <w:ilvl w:val="0"/>
                <w:numId w:val="37"/>
              </w:numPr>
              <w:overflowPunct/>
              <w:snapToGrid w:val="0"/>
              <w:spacing w:after="120" w:line="259" w:lineRule="auto"/>
              <w:ind w:leftChars="0"/>
              <w:jc w:val="both"/>
              <w:textAlignment w:val="auto"/>
              <w:rPr>
                <w:rFonts w:eastAsia="MS Mincho"/>
                <w:bCs/>
                <w:lang w:eastAsia="ja-JP"/>
              </w:rPr>
            </w:pPr>
            <w:r w:rsidRPr="003F62C2">
              <w:rPr>
                <w:rFonts w:eastAsia="MS Mincho"/>
                <w:bCs/>
                <w:lang w:eastAsia="ja-JP"/>
              </w:rPr>
              <w:t xml:space="preserve">whether legacy RO or new R18 separate RO is applied to the indicated preamble index </w:t>
            </w:r>
          </w:p>
          <w:p w14:paraId="3AC14B87" w14:textId="77777777" w:rsidR="0000692C" w:rsidRDefault="0000692C" w:rsidP="0000692C">
            <w:pPr>
              <w:pStyle w:val="af5"/>
              <w:numPr>
                <w:ilvl w:val="0"/>
                <w:numId w:val="37"/>
              </w:numPr>
              <w:overflowPunct/>
              <w:snapToGrid w:val="0"/>
              <w:spacing w:after="120" w:line="259" w:lineRule="auto"/>
              <w:ind w:leftChars="0"/>
              <w:jc w:val="both"/>
              <w:textAlignment w:val="auto"/>
              <w:rPr>
                <w:rFonts w:eastAsia="MS Mincho"/>
                <w:bCs/>
                <w:lang w:eastAsia="ja-JP"/>
              </w:rPr>
            </w:pPr>
            <w:r>
              <w:rPr>
                <w:rFonts w:eastAsia="MS Mincho"/>
                <w:bCs/>
                <w:lang w:eastAsia="ja-JP"/>
              </w:rPr>
              <w:t>which repetition level is applied when multiple levels are configured.</w:t>
            </w:r>
          </w:p>
          <w:p w14:paraId="247B5C0D" w14:textId="77777777" w:rsidR="0000692C" w:rsidRDefault="0000692C" w:rsidP="0000692C">
            <w:pPr>
              <w:pStyle w:val="af5"/>
              <w:numPr>
                <w:ilvl w:val="0"/>
                <w:numId w:val="37"/>
              </w:numPr>
              <w:overflowPunct/>
              <w:snapToGrid w:val="0"/>
              <w:spacing w:after="120" w:line="259" w:lineRule="auto"/>
              <w:ind w:leftChars="0"/>
              <w:jc w:val="both"/>
              <w:textAlignment w:val="auto"/>
              <w:rPr>
                <w:rFonts w:eastAsia="MS Mincho"/>
                <w:bCs/>
                <w:lang w:eastAsia="ja-JP"/>
              </w:rPr>
            </w:pPr>
            <w:r>
              <w:rPr>
                <w:rFonts w:eastAsia="MS Mincho"/>
                <w:bCs/>
                <w:lang w:eastAsia="ja-JP"/>
              </w:rPr>
              <w:t>Whether the additional fields cause larger DCI size for normal DCI 1_0 due to DCI size alignment between PDCCH order and normal DCI 1_0.</w:t>
            </w:r>
          </w:p>
          <w:p w14:paraId="618DA7E4" w14:textId="08E2951F" w:rsidR="0000692C" w:rsidRPr="0000692C" w:rsidRDefault="0000692C" w:rsidP="0000692C">
            <w:pPr>
              <w:rPr>
                <w:szCs w:val="21"/>
              </w:rPr>
            </w:pPr>
            <w:r w:rsidRPr="00442814">
              <w:rPr>
                <w:rFonts w:hint="eastAsia"/>
                <w:szCs w:val="21"/>
                <w:highlight w:val="yellow"/>
              </w:rPr>
              <w:t>C</w:t>
            </w:r>
            <w:r w:rsidRPr="00442814">
              <w:rPr>
                <w:szCs w:val="21"/>
                <w:highlight w:val="yellow"/>
              </w:rPr>
              <w:t>onsidering we even don’t have a fundamental design for CBRA, FL suggest companies to think more about the potential spec. impact of CFRA. If too much spec. impact may be introduced, FL suggest we first focus on CBRA case.</w:t>
            </w:r>
          </w:p>
        </w:tc>
      </w:tr>
    </w:tbl>
    <w:p w14:paraId="14C7C3E1" w14:textId="77777777" w:rsidR="0000692C" w:rsidRDefault="0000692C" w:rsidP="00D44CD5">
      <w:pPr>
        <w:jc w:val="both"/>
        <w:rPr>
          <w:bCs/>
          <w:szCs w:val="18"/>
          <w:lang w:eastAsia="ko-KR"/>
        </w:rPr>
      </w:pPr>
    </w:p>
    <w:p w14:paraId="728C140A" w14:textId="12BFBCE5" w:rsidR="0000692C" w:rsidRDefault="00D76358" w:rsidP="00D44CD5">
      <w:pPr>
        <w:jc w:val="both"/>
        <w:rPr>
          <w:bCs/>
          <w:szCs w:val="18"/>
          <w:lang w:eastAsia="ko-KR"/>
        </w:rPr>
      </w:pPr>
      <w:r>
        <w:rPr>
          <w:bCs/>
          <w:szCs w:val="18"/>
          <w:lang w:eastAsia="ko-KR"/>
        </w:rPr>
        <w:t xml:space="preserve">From </w:t>
      </w:r>
      <w:r w:rsidR="0000692C">
        <w:rPr>
          <w:rFonts w:hint="eastAsia"/>
          <w:bCs/>
          <w:szCs w:val="18"/>
          <w:lang w:eastAsia="ko-KR"/>
        </w:rPr>
        <w:t>RAN2 pe</w:t>
      </w:r>
      <w:r w:rsidR="00997AF8">
        <w:rPr>
          <w:rFonts w:hint="eastAsia"/>
          <w:bCs/>
          <w:szCs w:val="18"/>
          <w:lang w:eastAsia="ko-KR"/>
        </w:rPr>
        <w:t xml:space="preserve">rspective, if CFRA is supported, </w:t>
      </w:r>
      <w:r w:rsidR="00997AF8">
        <w:rPr>
          <w:bCs/>
          <w:szCs w:val="18"/>
          <w:lang w:eastAsia="ko-KR"/>
        </w:rPr>
        <w:t>following</w:t>
      </w:r>
      <w:r w:rsidR="00997AF8">
        <w:rPr>
          <w:rFonts w:hint="eastAsia"/>
          <w:bCs/>
          <w:szCs w:val="18"/>
          <w:lang w:eastAsia="ko-KR"/>
        </w:rPr>
        <w:t xml:space="preserve"> aspects should be determined, </w:t>
      </w:r>
      <w:r w:rsidR="00166DCF">
        <w:rPr>
          <w:bCs/>
          <w:szCs w:val="18"/>
          <w:lang w:eastAsia="ko-KR"/>
        </w:rPr>
        <w:t>including</w:t>
      </w:r>
      <w:r w:rsidR="00997AF8">
        <w:rPr>
          <w:bCs/>
          <w:szCs w:val="18"/>
          <w:lang w:eastAsia="ko-KR"/>
        </w:rPr>
        <w:t xml:space="preserve"> some aspects </w:t>
      </w:r>
      <w:r w:rsidR="00166DCF">
        <w:rPr>
          <w:bCs/>
          <w:szCs w:val="18"/>
          <w:lang w:eastAsia="ko-KR"/>
        </w:rPr>
        <w:t xml:space="preserve">which </w:t>
      </w:r>
      <w:r w:rsidR="00997AF8">
        <w:rPr>
          <w:bCs/>
          <w:szCs w:val="18"/>
          <w:lang w:eastAsia="ko-KR"/>
        </w:rPr>
        <w:t xml:space="preserve">may cause </w:t>
      </w:r>
      <w:r w:rsidR="00997AF8">
        <w:rPr>
          <w:rFonts w:hint="eastAsia"/>
          <w:bCs/>
          <w:szCs w:val="18"/>
          <w:lang w:eastAsia="ko-KR"/>
        </w:rPr>
        <w:t>impacts on RAN1:</w:t>
      </w:r>
    </w:p>
    <w:p w14:paraId="24B906B2" w14:textId="23BD6480" w:rsidR="00997AF8" w:rsidRDefault="00997AF8" w:rsidP="00997AF8">
      <w:pPr>
        <w:pStyle w:val="af5"/>
        <w:numPr>
          <w:ilvl w:val="0"/>
          <w:numId w:val="34"/>
        </w:numPr>
        <w:ind w:leftChars="0"/>
        <w:jc w:val="both"/>
        <w:rPr>
          <w:bCs/>
          <w:szCs w:val="18"/>
          <w:lang w:eastAsia="ko-KR"/>
        </w:rPr>
      </w:pPr>
      <w:r>
        <w:rPr>
          <w:bCs/>
          <w:szCs w:val="18"/>
          <w:lang w:eastAsia="ko-KR"/>
        </w:rPr>
        <w:t>T</w:t>
      </w:r>
      <w:r>
        <w:rPr>
          <w:rFonts w:hint="eastAsia"/>
          <w:bCs/>
          <w:szCs w:val="18"/>
          <w:lang w:eastAsia="ko-KR"/>
        </w:rPr>
        <w:t xml:space="preserve">he </w:t>
      </w:r>
      <w:r>
        <w:rPr>
          <w:bCs/>
          <w:szCs w:val="18"/>
          <w:lang w:eastAsia="ko-KR"/>
        </w:rPr>
        <w:t>criteria to select the CFRA resource with PRACH repetition. For example,</w:t>
      </w:r>
    </w:p>
    <w:p w14:paraId="6AF713BF" w14:textId="182E6361" w:rsidR="00997AF8" w:rsidRDefault="00997AF8" w:rsidP="00997AF8">
      <w:pPr>
        <w:pStyle w:val="af5"/>
        <w:numPr>
          <w:ilvl w:val="1"/>
          <w:numId w:val="34"/>
        </w:numPr>
        <w:ind w:leftChars="0"/>
        <w:jc w:val="both"/>
        <w:rPr>
          <w:bCs/>
          <w:szCs w:val="18"/>
          <w:lang w:eastAsia="ko-KR"/>
        </w:rPr>
      </w:pPr>
      <w:r>
        <w:rPr>
          <w:bCs/>
          <w:szCs w:val="18"/>
          <w:lang w:eastAsia="ko-KR"/>
        </w:rPr>
        <w:t>When the CFRA procedure is initiated and the corresponding CFRA resource with PRACH repetition configured, always perform the CFRA with PRACH repetition, or</w:t>
      </w:r>
    </w:p>
    <w:p w14:paraId="71D93DB1" w14:textId="7B8DEE28" w:rsidR="00997AF8" w:rsidRDefault="00997AF8" w:rsidP="00997AF8">
      <w:pPr>
        <w:pStyle w:val="af5"/>
        <w:numPr>
          <w:ilvl w:val="1"/>
          <w:numId w:val="34"/>
        </w:numPr>
        <w:ind w:leftChars="0"/>
        <w:jc w:val="both"/>
        <w:rPr>
          <w:bCs/>
          <w:szCs w:val="18"/>
          <w:lang w:eastAsia="ko-KR"/>
        </w:rPr>
      </w:pPr>
      <w:r>
        <w:rPr>
          <w:bCs/>
          <w:szCs w:val="18"/>
          <w:lang w:eastAsia="ko-KR"/>
        </w:rPr>
        <w:t>Whether to perform CFRA with PRACH repetition and the corresponding repetition number is determined by the SSB-RSRP measurement.</w:t>
      </w:r>
    </w:p>
    <w:p w14:paraId="35AE7D52" w14:textId="078282C1" w:rsidR="00997AF8" w:rsidRDefault="00997AF8" w:rsidP="00997AF8">
      <w:pPr>
        <w:pStyle w:val="af5"/>
        <w:numPr>
          <w:ilvl w:val="0"/>
          <w:numId w:val="34"/>
        </w:numPr>
        <w:ind w:leftChars="0"/>
        <w:jc w:val="both"/>
        <w:rPr>
          <w:bCs/>
          <w:szCs w:val="18"/>
          <w:lang w:eastAsia="ko-KR"/>
        </w:rPr>
      </w:pPr>
      <w:r>
        <w:rPr>
          <w:bCs/>
          <w:szCs w:val="18"/>
          <w:lang w:eastAsia="ko-KR"/>
        </w:rPr>
        <w:t>Whether to perform the CBRA with PRACH repetition for the case of the fallback from CFRA with PRACH repetition to CBRA</w:t>
      </w:r>
    </w:p>
    <w:p w14:paraId="68922A09" w14:textId="4A639600" w:rsidR="00997AF8" w:rsidRDefault="00997AF8" w:rsidP="00997AF8">
      <w:pPr>
        <w:pStyle w:val="af5"/>
        <w:numPr>
          <w:ilvl w:val="0"/>
          <w:numId w:val="34"/>
        </w:numPr>
        <w:ind w:leftChars="0"/>
        <w:jc w:val="both"/>
        <w:rPr>
          <w:bCs/>
          <w:szCs w:val="18"/>
          <w:lang w:eastAsia="ko-KR"/>
        </w:rPr>
      </w:pPr>
      <w:r>
        <w:rPr>
          <w:bCs/>
          <w:szCs w:val="18"/>
          <w:lang w:eastAsia="ko-KR"/>
        </w:rPr>
        <w:t>Whether the new DCI design is needed when the CFRA is initiated by PDCCH order</w:t>
      </w:r>
    </w:p>
    <w:p w14:paraId="697E6C11" w14:textId="391C1731" w:rsidR="00997AF8" w:rsidRDefault="00997AF8" w:rsidP="00997AF8">
      <w:pPr>
        <w:jc w:val="both"/>
        <w:rPr>
          <w:bCs/>
          <w:szCs w:val="18"/>
          <w:lang w:eastAsia="ko-KR"/>
        </w:rPr>
      </w:pPr>
      <w:r>
        <w:rPr>
          <w:rFonts w:hint="eastAsia"/>
          <w:bCs/>
          <w:szCs w:val="18"/>
          <w:lang w:eastAsia="ko-KR"/>
        </w:rPr>
        <w:t xml:space="preserve">Therefore, in order to avoid the duplicated discussion and additional impacts on RAN1, the </w:t>
      </w:r>
      <w:r>
        <w:rPr>
          <w:bCs/>
          <w:szCs w:val="18"/>
          <w:lang w:eastAsia="ko-KR"/>
        </w:rPr>
        <w:t>support for CFRA with PRACH repetition should be decided in RAN1.</w:t>
      </w:r>
    </w:p>
    <w:p w14:paraId="0C5878B9" w14:textId="60BE62F3" w:rsidR="00997AF8" w:rsidRDefault="00997AF8" w:rsidP="00997AF8">
      <w:pPr>
        <w:jc w:val="both"/>
        <w:rPr>
          <w:bCs/>
          <w:szCs w:val="18"/>
          <w:lang w:eastAsia="ko-KR"/>
        </w:rPr>
      </w:pPr>
      <w:r w:rsidRPr="00965D32">
        <w:rPr>
          <w:b/>
          <w:bCs/>
          <w:szCs w:val="18"/>
          <w:lang w:eastAsia="ko-KR"/>
        </w:rPr>
        <w:t xml:space="preserve">Proposal </w:t>
      </w:r>
      <w:r w:rsidR="00965D32" w:rsidRPr="00965D32">
        <w:rPr>
          <w:b/>
          <w:bCs/>
          <w:szCs w:val="18"/>
          <w:lang w:eastAsia="ko-KR"/>
        </w:rPr>
        <w:t>3.</w:t>
      </w:r>
      <w:r w:rsidR="00965D32">
        <w:rPr>
          <w:bCs/>
          <w:szCs w:val="18"/>
          <w:lang w:eastAsia="ko-KR"/>
        </w:rPr>
        <w:t xml:space="preserve"> Wait for RAN1 for support of </w:t>
      </w:r>
      <w:r w:rsidR="002A0D1D">
        <w:rPr>
          <w:bCs/>
          <w:szCs w:val="18"/>
          <w:lang w:eastAsia="ko-KR"/>
        </w:rPr>
        <w:t xml:space="preserve">CFRA with </w:t>
      </w:r>
      <w:r w:rsidR="00965D32">
        <w:rPr>
          <w:bCs/>
          <w:szCs w:val="18"/>
          <w:lang w:eastAsia="ko-KR"/>
        </w:rPr>
        <w:t xml:space="preserve">PRACH repetition. </w:t>
      </w:r>
    </w:p>
    <w:p w14:paraId="206ACD61" w14:textId="02E6E23E" w:rsidR="00262375" w:rsidRDefault="00262375" w:rsidP="00D44CD5">
      <w:pPr>
        <w:jc w:val="both"/>
        <w:rPr>
          <w:bCs/>
          <w:szCs w:val="18"/>
          <w:lang w:eastAsia="ko-KR"/>
        </w:rPr>
      </w:pPr>
      <w:r>
        <w:rPr>
          <w:bCs/>
          <w:szCs w:val="18"/>
          <w:lang w:eastAsia="ko-KR"/>
        </w:rPr>
        <w:t xml:space="preserve">Regarding the support of SI request, the separate discussion is needed for the Msg1-based SI request and Msg3-based SI request. </w:t>
      </w:r>
    </w:p>
    <w:p w14:paraId="33293DF7" w14:textId="5961A9DB" w:rsidR="00262375" w:rsidRDefault="00262375" w:rsidP="00D44CD5">
      <w:pPr>
        <w:jc w:val="both"/>
        <w:rPr>
          <w:bCs/>
          <w:szCs w:val="18"/>
          <w:lang w:eastAsia="ko-KR"/>
        </w:rPr>
      </w:pPr>
      <w:r>
        <w:rPr>
          <w:rFonts w:hint="eastAsia"/>
          <w:bCs/>
          <w:szCs w:val="18"/>
          <w:lang w:eastAsia="ko-KR"/>
        </w:rPr>
        <w:t>For</w:t>
      </w:r>
      <w:r>
        <w:rPr>
          <w:bCs/>
          <w:szCs w:val="18"/>
          <w:lang w:eastAsia="ko-KR"/>
        </w:rPr>
        <w:t xml:space="preserve"> Msg3-based</w:t>
      </w:r>
      <w:r>
        <w:rPr>
          <w:rFonts w:hint="eastAsia"/>
          <w:bCs/>
          <w:szCs w:val="18"/>
          <w:lang w:eastAsia="ko-KR"/>
        </w:rPr>
        <w:t xml:space="preserve"> SI request,</w:t>
      </w:r>
      <w:r>
        <w:rPr>
          <w:bCs/>
          <w:szCs w:val="18"/>
          <w:lang w:eastAsia="ko-KR"/>
        </w:rPr>
        <w:t xml:space="preserve"> the RA procedure initiated by Msg3-based SI request is same as other CB</w:t>
      </w:r>
      <w:r w:rsidR="00965D32">
        <w:rPr>
          <w:bCs/>
          <w:szCs w:val="18"/>
          <w:lang w:eastAsia="ko-KR"/>
        </w:rPr>
        <w:t>RA procedure, i.e.,</w:t>
      </w:r>
      <w:r w:rsidR="007C166A">
        <w:rPr>
          <w:bCs/>
          <w:szCs w:val="18"/>
          <w:lang w:eastAsia="ko-KR"/>
        </w:rPr>
        <w:t xml:space="preserve"> the same procedure is applied for the RA preamble transmission. Therefore, given that PRACH repetition is applicable for all 4-step CBRA cases and there is</w:t>
      </w:r>
      <w:r w:rsidR="00965D32">
        <w:rPr>
          <w:bCs/>
          <w:szCs w:val="18"/>
          <w:lang w:eastAsia="ko-KR"/>
        </w:rPr>
        <w:t xml:space="preserve"> no difference</w:t>
      </w:r>
      <w:r>
        <w:rPr>
          <w:bCs/>
          <w:szCs w:val="18"/>
          <w:lang w:eastAsia="ko-KR"/>
        </w:rPr>
        <w:t xml:space="preserve"> in MAC aspects</w:t>
      </w:r>
      <w:r w:rsidR="007C166A">
        <w:rPr>
          <w:bCs/>
          <w:szCs w:val="18"/>
          <w:lang w:eastAsia="ko-KR"/>
        </w:rPr>
        <w:t xml:space="preserve"> for the RA preamble transmission</w:t>
      </w:r>
      <w:r>
        <w:rPr>
          <w:bCs/>
          <w:szCs w:val="18"/>
          <w:lang w:eastAsia="ko-KR"/>
        </w:rPr>
        <w:t>, PRACH repetition should also be supported for Msg3-based SI request.</w:t>
      </w:r>
    </w:p>
    <w:p w14:paraId="2F06C65D" w14:textId="0EC8B9BA" w:rsidR="00262375" w:rsidRDefault="00262375" w:rsidP="00D44CD5">
      <w:pPr>
        <w:jc w:val="both"/>
        <w:rPr>
          <w:bCs/>
          <w:szCs w:val="18"/>
          <w:lang w:eastAsia="ko-KR"/>
        </w:rPr>
      </w:pPr>
      <w:r w:rsidRPr="0000692C">
        <w:rPr>
          <w:b/>
          <w:bCs/>
          <w:szCs w:val="18"/>
          <w:lang w:eastAsia="ko-KR"/>
        </w:rPr>
        <w:t xml:space="preserve">Proposal </w:t>
      </w:r>
      <w:r w:rsidR="00965D32">
        <w:rPr>
          <w:b/>
          <w:bCs/>
          <w:szCs w:val="18"/>
          <w:lang w:eastAsia="ko-KR"/>
        </w:rPr>
        <w:t>4</w:t>
      </w:r>
      <w:r w:rsidRPr="0000692C">
        <w:rPr>
          <w:b/>
          <w:bCs/>
          <w:szCs w:val="18"/>
          <w:lang w:eastAsia="ko-KR"/>
        </w:rPr>
        <w:t>.</w:t>
      </w:r>
      <w:r>
        <w:rPr>
          <w:bCs/>
          <w:szCs w:val="18"/>
          <w:lang w:eastAsia="ko-KR"/>
        </w:rPr>
        <w:t xml:space="preserve"> PRACH repetition is supported for Msg3-based SI request.</w:t>
      </w:r>
    </w:p>
    <w:p w14:paraId="3211A51B" w14:textId="21E2EE08" w:rsidR="00262375" w:rsidRDefault="00262375" w:rsidP="00D44CD5">
      <w:pPr>
        <w:jc w:val="both"/>
        <w:rPr>
          <w:bCs/>
          <w:szCs w:val="18"/>
          <w:lang w:eastAsia="ko-KR"/>
        </w:rPr>
      </w:pPr>
      <w:r>
        <w:rPr>
          <w:bCs/>
          <w:szCs w:val="18"/>
          <w:lang w:eastAsia="ko-KR"/>
        </w:rPr>
        <w:t xml:space="preserve">On the other hand, for Msg1-based SI request, the overall RA procedure similar as the CFRA procedure, since the RA procedure is completed </w:t>
      </w:r>
      <w:r w:rsidR="00965D32">
        <w:rPr>
          <w:bCs/>
          <w:szCs w:val="18"/>
          <w:lang w:eastAsia="ko-KR"/>
        </w:rPr>
        <w:t xml:space="preserve">when the RA response </w:t>
      </w:r>
      <w:r w:rsidR="007C166A">
        <w:rPr>
          <w:bCs/>
          <w:szCs w:val="18"/>
          <w:lang w:eastAsia="ko-KR"/>
        </w:rPr>
        <w:t xml:space="preserve">including the RAPID only </w:t>
      </w:r>
      <w:r w:rsidR="00965D32">
        <w:rPr>
          <w:bCs/>
          <w:szCs w:val="18"/>
          <w:lang w:eastAsia="ko-KR"/>
        </w:rPr>
        <w:t>is successfully received. Therefore, whether to support the Msg1-based SI request should be decided after the discussion on CFRA support for PRACH repetition.</w:t>
      </w:r>
    </w:p>
    <w:p w14:paraId="3E21466A" w14:textId="4692AB97" w:rsidR="00965D32" w:rsidRDefault="00965D32" w:rsidP="00965D32">
      <w:pPr>
        <w:jc w:val="both"/>
        <w:rPr>
          <w:bCs/>
          <w:szCs w:val="18"/>
          <w:lang w:eastAsia="ko-KR"/>
        </w:rPr>
      </w:pPr>
      <w:r w:rsidRPr="0000692C">
        <w:rPr>
          <w:b/>
          <w:bCs/>
          <w:szCs w:val="18"/>
          <w:lang w:eastAsia="ko-KR"/>
        </w:rPr>
        <w:t xml:space="preserve">Proposal </w:t>
      </w:r>
      <w:r>
        <w:rPr>
          <w:b/>
          <w:bCs/>
          <w:szCs w:val="18"/>
          <w:lang w:eastAsia="ko-KR"/>
        </w:rPr>
        <w:t>5</w:t>
      </w:r>
      <w:r w:rsidRPr="0000692C">
        <w:rPr>
          <w:b/>
          <w:bCs/>
          <w:szCs w:val="18"/>
          <w:lang w:eastAsia="ko-KR"/>
        </w:rPr>
        <w:t>.</w:t>
      </w:r>
      <w:r>
        <w:rPr>
          <w:bCs/>
          <w:szCs w:val="18"/>
          <w:lang w:eastAsia="ko-KR"/>
        </w:rPr>
        <w:t xml:space="preserve"> Postpone the support of PRACH repetition for Msg1-based SI request.</w:t>
      </w:r>
    </w:p>
    <w:p w14:paraId="52D79A01" w14:textId="77777777" w:rsidR="00965D32" w:rsidRDefault="00965D32" w:rsidP="00D44CD5">
      <w:pPr>
        <w:jc w:val="both"/>
        <w:rPr>
          <w:bCs/>
          <w:szCs w:val="18"/>
          <w:lang w:eastAsia="ko-KR"/>
        </w:rPr>
      </w:pPr>
    </w:p>
    <w:p w14:paraId="18C8E5D0" w14:textId="560C3845" w:rsidR="00965D32" w:rsidRPr="003A0096" w:rsidRDefault="00965D32" w:rsidP="00965D32">
      <w:pPr>
        <w:jc w:val="both"/>
        <w:rPr>
          <w:b/>
          <w:bCs/>
          <w:szCs w:val="18"/>
          <w:u w:val="single"/>
          <w:lang w:eastAsia="ko-KR"/>
        </w:rPr>
      </w:pPr>
      <w:r>
        <w:rPr>
          <w:b/>
          <w:bCs/>
          <w:szCs w:val="18"/>
          <w:u w:val="single"/>
          <w:lang w:eastAsia="ko-KR"/>
        </w:rPr>
        <w:t>Handling of</w:t>
      </w:r>
      <w:r w:rsidR="007A060C">
        <w:rPr>
          <w:b/>
          <w:bCs/>
          <w:szCs w:val="18"/>
          <w:u w:val="single"/>
          <w:lang w:eastAsia="ko-KR"/>
        </w:rPr>
        <w:t xml:space="preserve"> BWP only with same PRACH repetition number</w:t>
      </w:r>
      <w:r>
        <w:rPr>
          <w:b/>
          <w:bCs/>
          <w:szCs w:val="18"/>
          <w:u w:val="single"/>
          <w:lang w:eastAsia="ko-KR"/>
        </w:rPr>
        <w:t xml:space="preserve">  </w:t>
      </w:r>
    </w:p>
    <w:p w14:paraId="716ACF1C" w14:textId="4E13B1D4" w:rsidR="00FF56B5" w:rsidRDefault="00FF56B5" w:rsidP="00DB5442">
      <w:pPr>
        <w:jc w:val="both"/>
        <w:rPr>
          <w:rFonts w:eastAsiaTheme="minorEastAsia"/>
          <w:lang w:eastAsia="ko-KR"/>
        </w:rPr>
      </w:pPr>
      <w:r>
        <w:rPr>
          <w:rFonts w:hint="eastAsia"/>
          <w:bCs/>
          <w:szCs w:val="18"/>
          <w:lang w:eastAsia="ko-KR"/>
        </w:rPr>
        <w:t xml:space="preserve">Meanwhile, in Rel-17 Msg3 repetition, </w:t>
      </w:r>
      <w:r w:rsidR="007A060C">
        <w:rPr>
          <w:bCs/>
          <w:szCs w:val="18"/>
          <w:lang w:eastAsia="ko-KR"/>
        </w:rPr>
        <w:t>Msg3 repetition is always applicable</w:t>
      </w:r>
      <w:r>
        <w:rPr>
          <w:bCs/>
          <w:szCs w:val="18"/>
          <w:lang w:eastAsia="ko-KR"/>
        </w:rPr>
        <w:t xml:space="preserve"> when the BWP is configured only with the RACH partition for </w:t>
      </w:r>
      <w:r>
        <w:rPr>
          <w:rFonts w:hint="eastAsia"/>
          <w:bCs/>
          <w:szCs w:val="18"/>
          <w:lang w:eastAsia="ko-KR"/>
        </w:rPr>
        <w:t>Msg3 repetition</w:t>
      </w:r>
      <w:r>
        <w:rPr>
          <w:bCs/>
          <w:szCs w:val="18"/>
          <w:lang w:eastAsia="ko-KR"/>
        </w:rPr>
        <w:t xml:space="preserve">. Similarly, when the BWP is configured with RACH partition(s) which has same </w:t>
      </w:r>
      <w:r>
        <w:rPr>
          <w:rFonts w:eastAsiaTheme="minorEastAsia"/>
          <w:lang w:eastAsia="ko-KR"/>
        </w:rPr>
        <w:t xml:space="preserve">PRACH repetition number, the </w:t>
      </w:r>
      <w:r w:rsidR="006A1AA6">
        <w:rPr>
          <w:rFonts w:eastAsiaTheme="minorEastAsia"/>
          <w:lang w:eastAsia="ko-KR"/>
        </w:rPr>
        <w:t>PRACH repetition</w:t>
      </w:r>
      <w:r>
        <w:rPr>
          <w:rFonts w:eastAsiaTheme="minorEastAsia"/>
          <w:lang w:eastAsia="ko-KR"/>
        </w:rPr>
        <w:t xml:space="preserve"> may be always performed without checking the RSRP for downlink pathloss </w:t>
      </w:r>
      <w:r w:rsidR="00D1648D">
        <w:rPr>
          <w:rFonts w:eastAsiaTheme="minorEastAsia"/>
          <w:lang w:eastAsia="ko-KR"/>
        </w:rPr>
        <w:t>reference</w:t>
      </w:r>
      <w:r>
        <w:rPr>
          <w:rFonts w:eastAsiaTheme="minorEastAsia"/>
          <w:lang w:eastAsia="ko-KR"/>
        </w:rPr>
        <w:t xml:space="preserve">. In this sense, </w:t>
      </w:r>
      <w:r w:rsidR="007A060C">
        <w:rPr>
          <w:rFonts w:eastAsiaTheme="minorEastAsia"/>
          <w:lang w:eastAsia="ko-KR"/>
        </w:rPr>
        <w:t>if</w:t>
      </w:r>
      <w:r w:rsidR="00D1648D">
        <w:rPr>
          <w:rFonts w:eastAsiaTheme="minorEastAsia"/>
          <w:lang w:eastAsia="ko-KR"/>
        </w:rPr>
        <w:t xml:space="preserve"> the BWP is configured only with the </w:t>
      </w:r>
      <w:r w:rsidR="00D1648D">
        <w:rPr>
          <w:bCs/>
          <w:szCs w:val="18"/>
          <w:lang w:eastAsia="ko-KR"/>
        </w:rPr>
        <w:t xml:space="preserve">same </w:t>
      </w:r>
      <w:r w:rsidR="00D1648D">
        <w:rPr>
          <w:rFonts w:eastAsiaTheme="minorEastAsia"/>
          <w:lang w:eastAsia="ko-KR"/>
        </w:rPr>
        <w:t>PRACH repetition number</w:t>
      </w:r>
      <w:r w:rsidR="007A060C">
        <w:rPr>
          <w:rFonts w:eastAsiaTheme="minorEastAsia"/>
          <w:lang w:eastAsia="ko-KR"/>
        </w:rPr>
        <w:t>, the RACH partitioning feature for the corresponding PRACH repetition number should be always applicable without checking the RSRP threshold</w:t>
      </w:r>
      <w:r w:rsidR="00D1648D">
        <w:rPr>
          <w:rFonts w:eastAsiaTheme="minorEastAsia"/>
          <w:lang w:eastAsia="ko-KR"/>
        </w:rPr>
        <w:t>.</w:t>
      </w:r>
    </w:p>
    <w:p w14:paraId="4AB48ED0" w14:textId="38C5ACAF" w:rsidR="00D1648D" w:rsidRDefault="00D1648D" w:rsidP="00DB5442">
      <w:pPr>
        <w:jc w:val="both"/>
        <w:rPr>
          <w:rFonts w:eastAsiaTheme="minorEastAsia"/>
          <w:lang w:eastAsia="ko-KR"/>
        </w:rPr>
      </w:pPr>
      <w:r w:rsidRPr="00D1648D">
        <w:rPr>
          <w:rFonts w:eastAsiaTheme="minorEastAsia"/>
          <w:b/>
          <w:lang w:eastAsia="ko-KR"/>
        </w:rPr>
        <w:t xml:space="preserve">Proposal </w:t>
      </w:r>
      <w:r w:rsidR="007A060C">
        <w:rPr>
          <w:rFonts w:eastAsiaTheme="minorEastAsia"/>
          <w:b/>
          <w:lang w:eastAsia="ko-KR"/>
        </w:rPr>
        <w:t>6</w:t>
      </w:r>
      <w:r w:rsidRPr="00D1648D">
        <w:rPr>
          <w:rFonts w:eastAsiaTheme="minorEastAsia"/>
          <w:b/>
          <w:lang w:eastAsia="ko-KR"/>
        </w:rPr>
        <w:t>.</w:t>
      </w:r>
      <w:r>
        <w:rPr>
          <w:rFonts w:eastAsiaTheme="minorEastAsia"/>
          <w:lang w:eastAsia="ko-KR"/>
        </w:rPr>
        <w:t xml:space="preserve"> </w:t>
      </w:r>
      <w:r w:rsidR="00965D32">
        <w:rPr>
          <w:rFonts w:eastAsiaTheme="minorEastAsia"/>
          <w:lang w:eastAsia="ko-KR"/>
        </w:rPr>
        <w:t>I</w:t>
      </w:r>
      <w:r>
        <w:rPr>
          <w:rFonts w:eastAsiaTheme="minorEastAsia"/>
          <w:lang w:eastAsia="ko-KR"/>
        </w:rPr>
        <w:t xml:space="preserve">f the BWP is configured only with the </w:t>
      </w:r>
      <w:r>
        <w:rPr>
          <w:bCs/>
          <w:szCs w:val="18"/>
          <w:lang w:eastAsia="ko-KR"/>
        </w:rPr>
        <w:t xml:space="preserve">same </w:t>
      </w:r>
      <w:r>
        <w:rPr>
          <w:rFonts w:eastAsiaTheme="minorEastAsia"/>
          <w:lang w:eastAsia="ko-KR"/>
        </w:rPr>
        <w:t>PRACH repetition number</w:t>
      </w:r>
      <w:r w:rsidR="00965D32">
        <w:rPr>
          <w:rFonts w:eastAsiaTheme="minorEastAsia"/>
          <w:lang w:eastAsia="ko-KR"/>
        </w:rPr>
        <w:t xml:space="preserve">, the RACH partition of corresponding repetition number is always </w:t>
      </w:r>
      <w:r w:rsidR="007A060C">
        <w:rPr>
          <w:rFonts w:eastAsiaTheme="minorEastAsia"/>
          <w:lang w:eastAsia="ko-KR"/>
        </w:rPr>
        <w:t>applicable</w:t>
      </w:r>
      <w:r w:rsidR="00965D32">
        <w:rPr>
          <w:rFonts w:eastAsiaTheme="minorEastAsia"/>
          <w:lang w:eastAsia="ko-KR"/>
        </w:rPr>
        <w:t xml:space="preserve"> without checking RSRP</w:t>
      </w:r>
      <w:r>
        <w:rPr>
          <w:rFonts w:eastAsiaTheme="minorEastAsia"/>
          <w:lang w:eastAsia="ko-KR"/>
        </w:rPr>
        <w:t>.</w:t>
      </w:r>
    </w:p>
    <w:p w14:paraId="032BFCF0" w14:textId="77777777" w:rsidR="00F832D9" w:rsidRPr="00322CC9" w:rsidRDefault="00E6751E">
      <w:pPr>
        <w:pStyle w:val="1"/>
        <w:tabs>
          <w:tab w:val="left" w:pos="2268"/>
        </w:tabs>
        <w:ind w:right="-99"/>
        <w:rPr>
          <w:sz w:val="24"/>
          <w:szCs w:val="24"/>
        </w:rPr>
      </w:pPr>
      <w:r w:rsidRPr="00322CC9">
        <w:rPr>
          <w:szCs w:val="36"/>
        </w:rPr>
        <w:lastRenderedPageBreak/>
        <w:t>3</w:t>
      </w:r>
      <w:r w:rsidRPr="00322CC9">
        <w:rPr>
          <w:szCs w:val="36"/>
        </w:rPr>
        <w:tab/>
        <w:t>Conclusion</w:t>
      </w:r>
    </w:p>
    <w:p w14:paraId="015A3713" w14:textId="60CF29B6"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C61BBF">
        <w:rPr>
          <w:lang w:eastAsia="ko-KR"/>
        </w:rPr>
        <w:t>RA procedure</w:t>
      </w:r>
      <w:r w:rsidR="00930565">
        <w:rPr>
          <w:lang w:eastAsia="ko-KR"/>
        </w:rPr>
        <w:t xml:space="preserve"> to support the </w:t>
      </w:r>
      <w:r w:rsidR="006A1AA6">
        <w:rPr>
          <w:lang w:eastAsia="ko-KR"/>
        </w:rPr>
        <w:t>PRACH repetition</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6C753580" w14:textId="77777777" w:rsidR="00C61BBF" w:rsidRPr="00A96529" w:rsidRDefault="00C61BBF" w:rsidP="00C61BBF">
      <w:pPr>
        <w:jc w:val="both"/>
        <w:rPr>
          <w:b/>
          <w:bCs/>
          <w:szCs w:val="18"/>
          <w:lang w:eastAsia="ko-KR"/>
        </w:rPr>
      </w:pPr>
      <w:r w:rsidRPr="00A96529">
        <w:rPr>
          <w:b/>
          <w:bCs/>
          <w:szCs w:val="18"/>
          <w:lang w:eastAsia="ko-KR"/>
        </w:rPr>
        <w:t xml:space="preserve">Proposal 1. </w:t>
      </w:r>
      <w:r>
        <w:rPr>
          <w:bCs/>
          <w:szCs w:val="18"/>
          <w:lang w:eastAsia="ko-KR"/>
        </w:rPr>
        <w:t>Whether to perform PRACH repetition and the PRACH repetition number is determined between the BWP selection and the RA type selection.</w:t>
      </w:r>
    </w:p>
    <w:p w14:paraId="679262F6" w14:textId="77777777" w:rsidR="00C61BBF" w:rsidRDefault="00C61BBF" w:rsidP="00C61BBF">
      <w:pPr>
        <w:jc w:val="both"/>
        <w:rPr>
          <w:bCs/>
          <w:szCs w:val="18"/>
          <w:lang w:eastAsia="ko-KR"/>
        </w:rPr>
      </w:pPr>
      <w:r w:rsidRPr="00A96529">
        <w:rPr>
          <w:rFonts w:hint="eastAsia"/>
          <w:b/>
          <w:bCs/>
          <w:szCs w:val="18"/>
          <w:lang w:eastAsia="ko-KR"/>
        </w:rPr>
        <w:t>Proposal 2.</w:t>
      </w:r>
      <w:r>
        <w:rPr>
          <w:rFonts w:hint="eastAsia"/>
          <w:bCs/>
          <w:szCs w:val="18"/>
          <w:lang w:eastAsia="ko-KR"/>
        </w:rPr>
        <w:t xml:space="preserve"> No fallback is supported in following cases:</w:t>
      </w:r>
    </w:p>
    <w:p w14:paraId="75EB741F" w14:textId="77777777" w:rsidR="00C61BBF" w:rsidRPr="00A96529" w:rsidRDefault="00C61BBF" w:rsidP="00C61BBF">
      <w:pPr>
        <w:pStyle w:val="af5"/>
        <w:numPr>
          <w:ilvl w:val="0"/>
          <w:numId w:val="34"/>
        </w:numPr>
        <w:ind w:leftChars="0"/>
        <w:jc w:val="both"/>
        <w:rPr>
          <w:bCs/>
          <w:szCs w:val="18"/>
          <w:lang w:eastAsia="ko-KR"/>
        </w:rPr>
      </w:pPr>
      <w:r w:rsidRPr="00A96529">
        <w:rPr>
          <w:bCs/>
          <w:szCs w:val="18"/>
          <w:lang w:eastAsia="ko-KR"/>
        </w:rPr>
        <w:t xml:space="preserve">Fallback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 number;</w:t>
      </w:r>
    </w:p>
    <w:p w14:paraId="64D2B3A8" w14:textId="77777777" w:rsidR="00C61BBF" w:rsidRPr="00A96529" w:rsidRDefault="00C61BBF" w:rsidP="00C61BBF">
      <w:pPr>
        <w:pStyle w:val="af5"/>
        <w:numPr>
          <w:ilvl w:val="0"/>
          <w:numId w:val="34"/>
        </w:numPr>
        <w:ind w:leftChars="0"/>
        <w:jc w:val="both"/>
        <w:rPr>
          <w:bCs/>
          <w:szCs w:val="18"/>
          <w:lang w:eastAsia="ko-KR"/>
        </w:rPr>
      </w:pPr>
      <w:r w:rsidRPr="00A96529">
        <w:rPr>
          <w:bCs/>
          <w:szCs w:val="18"/>
          <w:lang w:eastAsia="ko-KR"/>
        </w:rPr>
        <w:t xml:space="preserve">Fallback from 2-step RA to 4-step RA with </w:t>
      </w:r>
      <w:r>
        <w:rPr>
          <w:bCs/>
          <w:szCs w:val="18"/>
          <w:lang w:eastAsia="ko-KR"/>
        </w:rPr>
        <w:t>PRACH repetition</w:t>
      </w:r>
      <w:r w:rsidRPr="00A96529">
        <w:rPr>
          <w:bCs/>
          <w:szCs w:val="18"/>
          <w:lang w:eastAsia="ko-KR"/>
        </w:rPr>
        <w:t>;</w:t>
      </w:r>
    </w:p>
    <w:p w14:paraId="0243318A" w14:textId="77777777" w:rsidR="00C61BBF" w:rsidRPr="00A96529" w:rsidRDefault="00C61BBF" w:rsidP="00C61BBF">
      <w:pPr>
        <w:pStyle w:val="af5"/>
        <w:numPr>
          <w:ilvl w:val="0"/>
          <w:numId w:val="34"/>
        </w:numPr>
        <w:ind w:leftChars="0"/>
        <w:jc w:val="both"/>
        <w:rPr>
          <w:bCs/>
          <w:szCs w:val="18"/>
          <w:lang w:eastAsia="ko-KR"/>
        </w:rPr>
      </w:pPr>
      <w:r w:rsidRPr="00A96529">
        <w:rPr>
          <w:bCs/>
          <w:szCs w:val="18"/>
          <w:lang w:eastAsia="ko-KR"/>
        </w:rPr>
        <w:t xml:space="preserve">Fallback from CFRA </w:t>
      </w:r>
      <w:r>
        <w:rPr>
          <w:bCs/>
          <w:szCs w:val="18"/>
          <w:lang w:eastAsia="ko-KR"/>
        </w:rPr>
        <w:t xml:space="preserve">without the PRACH repetition </w:t>
      </w:r>
      <w:r w:rsidRPr="00A96529">
        <w:rPr>
          <w:bCs/>
          <w:szCs w:val="18"/>
          <w:lang w:eastAsia="ko-KR"/>
        </w:rPr>
        <w:t xml:space="preserve">to CBRA with </w:t>
      </w:r>
      <w:r>
        <w:rPr>
          <w:bCs/>
          <w:szCs w:val="18"/>
          <w:lang w:eastAsia="ko-KR"/>
        </w:rPr>
        <w:t>PRACH repetition</w:t>
      </w:r>
    </w:p>
    <w:p w14:paraId="66D0381F" w14:textId="73A88E9D" w:rsidR="00C61BBF" w:rsidRDefault="00C61BBF" w:rsidP="00C61BBF">
      <w:pPr>
        <w:jc w:val="both"/>
        <w:rPr>
          <w:bCs/>
          <w:szCs w:val="18"/>
          <w:lang w:eastAsia="ko-KR"/>
        </w:rPr>
      </w:pPr>
      <w:r w:rsidRPr="00965D32">
        <w:rPr>
          <w:b/>
          <w:bCs/>
          <w:szCs w:val="18"/>
          <w:lang w:eastAsia="ko-KR"/>
        </w:rPr>
        <w:t>Proposal 3.</w:t>
      </w:r>
      <w:r>
        <w:rPr>
          <w:bCs/>
          <w:szCs w:val="18"/>
          <w:lang w:eastAsia="ko-KR"/>
        </w:rPr>
        <w:t xml:space="preserve"> </w:t>
      </w:r>
      <w:r w:rsidR="00F270CB">
        <w:rPr>
          <w:bCs/>
          <w:szCs w:val="18"/>
          <w:lang w:eastAsia="ko-KR"/>
        </w:rPr>
        <w:t>Wait for RAN1 for support of CFRA with PRACH repetition.</w:t>
      </w:r>
    </w:p>
    <w:p w14:paraId="5D05F7EC" w14:textId="77777777" w:rsidR="00C61BBF" w:rsidRDefault="00C61BBF" w:rsidP="00C61BBF">
      <w:pPr>
        <w:jc w:val="both"/>
        <w:rPr>
          <w:bCs/>
          <w:szCs w:val="18"/>
          <w:lang w:eastAsia="ko-KR"/>
        </w:rPr>
      </w:pPr>
      <w:r w:rsidRPr="0000692C">
        <w:rPr>
          <w:b/>
          <w:bCs/>
          <w:szCs w:val="18"/>
          <w:lang w:eastAsia="ko-KR"/>
        </w:rPr>
        <w:t xml:space="preserve">Proposal </w:t>
      </w:r>
      <w:r>
        <w:rPr>
          <w:b/>
          <w:bCs/>
          <w:szCs w:val="18"/>
          <w:lang w:eastAsia="ko-KR"/>
        </w:rPr>
        <w:t>4</w:t>
      </w:r>
      <w:r w:rsidRPr="0000692C">
        <w:rPr>
          <w:b/>
          <w:bCs/>
          <w:szCs w:val="18"/>
          <w:lang w:eastAsia="ko-KR"/>
        </w:rPr>
        <w:t>.</w:t>
      </w:r>
      <w:r>
        <w:rPr>
          <w:bCs/>
          <w:szCs w:val="18"/>
          <w:lang w:eastAsia="ko-KR"/>
        </w:rPr>
        <w:t xml:space="preserve"> PRACH repetition is supported for Msg3-based SI request.</w:t>
      </w:r>
    </w:p>
    <w:p w14:paraId="4904F07A" w14:textId="77777777" w:rsidR="00C61BBF" w:rsidRDefault="00C61BBF" w:rsidP="00C61BBF">
      <w:r w:rsidRPr="0000692C">
        <w:rPr>
          <w:b/>
          <w:bCs/>
          <w:szCs w:val="18"/>
          <w:lang w:eastAsia="ko-KR"/>
        </w:rPr>
        <w:t xml:space="preserve">Proposal </w:t>
      </w:r>
      <w:r>
        <w:rPr>
          <w:b/>
          <w:bCs/>
          <w:szCs w:val="18"/>
          <w:lang w:eastAsia="ko-KR"/>
        </w:rPr>
        <w:t>5</w:t>
      </w:r>
      <w:r w:rsidRPr="0000692C">
        <w:rPr>
          <w:b/>
          <w:bCs/>
          <w:szCs w:val="18"/>
          <w:lang w:eastAsia="ko-KR"/>
        </w:rPr>
        <w:t>.</w:t>
      </w:r>
      <w:r>
        <w:rPr>
          <w:bCs/>
          <w:szCs w:val="18"/>
          <w:lang w:eastAsia="ko-KR"/>
        </w:rPr>
        <w:t xml:space="preserve"> Postpone the support of PRACH repetition for Msg1-based SI request.</w:t>
      </w:r>
    </w:p>
    <w:p w14:paraId="23AA8C23" w14:textId="77777777" w:rsidR="00C61BBF" w:rsidRDefault="00C61BBF" w:rsidP="00C61BBF">
      <w:pPr>
        <w:jc w:val="both"/>
        <w:rPr>
          <w:rFonts w:eastAsiaTheme="minorEastAsia"/>
          <w:lang w:eastAsia="ko-KR"/>
        </w:rPr>
      </w:pPr>
      <w:r w:rsidRPr="00D1648D">
        <w:rPr>
          <w:rFonts w:eastAsiaTheme="minorEastAsia"/>
          <w:b/>
          <w:lang w:eastAsia="ko-KR"/>
        </w:rPr>
        <w:t xml:space="preserve">Proposal </w:t>
      </w:r>
      <w:r>
        <w:rPr>
          <w:rFonts w:eastAsiaTheme="minorEastAsia"/>
          <w:b/>
          <w:lang w:eastAsia="ko-KR"/>
        </w:rPr>
        <w:t>6</w:t>
      </w:r>
      <w:r w:rsidRPr="00D1648D">
        <w:rPr>
          <w:rFonts w:eastAsiaTheme="minorEastAsia"/>
          <w:b/>
          <w:lang w:eastAsia="ko-KR"/>
        </w:rPr>
        <w:t>.</w:t>
      </w:r>
      <w:r>
        <w:rPr>
          <w:rFonts w:eastAsiaTheme="minorEastAsia"/>
          <w:lang w:eastAsia="ko-KR"/>
        </w:rPr>
        <w:t xml:space="preserve"> If the BWP is configured only with the </w:t>
      </w:r>
      <w:r>
        <w:rPr>
          <w:bCs/>
          <w:szCs w:val="18"/>
          <w:lang w:eastAsia="ko-KR"/>
        </w:rPr>
        <w:t xml:space="preserve">same </w:t>
      </w:r>
      <w:r>
        <w:rPr>
          <w:rFonts w:eastAsiaTheme="minorEastAsia"/>
          <w:lang w:eastAsia="ko-KR"/>
        </w:rPr>
        <w:t>PRACH repetition number, the RACH partition of corresponding repetition number is always applicable without checking RSRP.</w:t>
      </w:r>
    </w:p>
    <w:p w14:paraId="70C93D13" w14:textId="7781F821" w:rsidR="003F241C" w:rsidRPr="00CD6D4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647B2203" w14:textId="3BCDA00C" w:rsidR="000952D3"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0952D3" w:rsidRPr="000952D3">
        <w:rPr>
          <w:rFonts w:ascii="Arial" w:hAnsi="Arial" w:cs="Arial"/>
          <w:lang w:eastAsia="ko-KR"/>
        </w:rPr>
        <w:t>R2-2304211</w:t>
      </w:r>
      <w:r w:rsidR="000952D3">
        <w:rPr>
          <w:rFonts w:ascii="Arial" w:hAnsi="Arial" w:cs="Arial"/>
          <w:lang w:eastAsia="ko-KR"/>
        </w:rPr>
        <w:t xml:space="preserve">, </w:t>
      </w:r>
      <w:r w:rsidR="000952D3" w:rsidRPr="000952D3">
        <w:rPr>
          <w:rFonts w:ascii="Arial" w:hAnsi="Arial" w:cs="Arial"/>
          <w:lang w:eastAsia="ko-KR"/>
        </w:rPr>
        <w:t>Report from Further N</w:t>
      </w:r>
      <w:r w:rsidR="000952D3">
        <w:rPr>
          <w:rFonts w:ascii="Arial" w:hAnsi="Arial" w:cs="Arial"/>
          <w:lang w:eastAsia="ko-KR"/>
        </w:rPr>
        <w:t xml:space="preserve">R coverage enhancements session, </w:t>
      </w:r>
      <w:r w:rsidR="000952D3" w:rsidRPr="000952D3">
        <w:rPr>
          <w:rFonts w:ascii="Arial" w:hAnsi="Arial" w:cs="Arial"/>
          <w:lang w:eastAsia="ko-KR"/>
        </w:rPr>
        <w:t>Session chair (ZTE)</w:t>
      </w:r>
    </w:p>
    <w:p w14:paraId="0EFB4A6B" w14:textId="21B67D5F" w:rsidR="00A42835" w:rsidRDefault="00C12CD1" w:rsidP="00A42835">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F270CB" w:rsidRPr="00F270CB">
        <w:rPr>
          <w:rFonts w:ascii="Arial" w:hAnsi="Arial" w:cs="Arial"/>
          <w:lang w:eastAsia="ko-KR"/>
        </w:rPr>
        <w:t>R1-2304234</w:t>
      </w:r>
      <w:r w:rsidR="00F270CB">
        <w:rPr>
          <w:rFonts w:ascii="Arial" w:hAnsi="Arial" w:cs="Arial"/>
          <w:lang w:eastAsia="ko-KR"/>
        </w:rPr>
        <w:t>,</w:t>
      </w:r>
      <w:r w:rsidR="00F270CB" w:rsidRPr="00F270CB">
        <w:rPr>
          <w:rFonts w:ascii="Arial" w:hAnsi="Arial" w:cs="Arial"/>
          <w:lang w:eastAsia="ko-KR"/>
        </w:rPr>
        <w:tab/>
        <w:t>Final summary on PRACH coverage enhancements</w:t>
      </w:r>
      <w:r w:rsidR="00F270CB">
        <w:rPr>
          <w:rFonts w:ascii="Arial" w:hAnsi="Arial" w:cs="Arial"/>
          <w:lang w:eastAsia="ko-KR"/>
        </w:rPr>
        <w:t xml:space="preserve">, </w:t>
      </w:r>
      <w:r w:rsidR="00F270CB" w:rsidRPr="00F270CB">
        <w:rPr>
          <w:rFonts w:ascii="Arial" w:hAnsi="Arial" w:cs="Arial"/>
          <w:lang w:eastAsia="ko-KR"/>
        </w:rPr>
        <w:t xml:space="preserve"> Moderator (China Telecom)</w:t>
      </w:r>
    </w:p>
    <w:p w14:paraId="50B12B2B" w14:textId="5987E3B1" w:rsidR="00D1648D" w:rsidRPr="00414743" w:rsidRDefault="00D1648D" w:rsidP="00903A6F">
      <w:pPr>
        <w:spacing w:before="240"/>
        <w:jc w:val="both"/>
        <w:rPr>
          <w:rFonts w:ascii="Arial" w:hAnsi="Arial" w:cs="Arial"/>
          <w:lang w:eastAsia="ko-KR"/>
        </w:rPr>
      </w:pPr>
    </w:p>
    <w:sectPr w:rsidR="00D1648D" w:rsidRPr="00414743">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2E2BB" w14:textId="77777777" w:rsidR="00326694" w:rsidRDefault="00326694">
      <w:r>
        <w:separator/>
      </w:r>
    </w:p>
  </w:endnote>
  <w:endnote w:type="continuationSeparator" w:id="0">
    <w:p w14:paraId="43782970" w14:textId="77777777" w:rsidR="00326694" w:rsidRDefault="0032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55E89" w14:textId="77777777" w:rsidR="00326694" w:rsidRDefault="00326694">
      <w:r>
        <w:separator/>
      </w:r>
    </w:p>
  </w:footnote>
  <w:footnote w:type="continuationSeparator" w:id="0">
    <w:p w14:paraId="504B45CF" w14:textId="77777777" w:rsidR="00326694" w:rsidRDefault="00326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50784A"/>
    <w:multiLevelType w:val="hybridMultilevel"/>
    <w:tmpl w:val="AAFC3056"/>
    <w:lvl w:ilvl="0" w:tplc="15FA82D6">
      <w:numFmt w:val="bullet"/>
      <w:lvlText w:val="-"/>
      <w:lvlJc w:val="left"/>
      <w:pPr>
        <w:ind w:left="643" w:hanging="360"/>
      </w:pPr>
      <w:rPr>
        <w:rFonts w:ascii="Arial" w:eastAsia="MS Mincho" w:hAnsi="Arial" w:cs="Arial" w:hint="default"/>
      </w:rPr>
    </w:lvl>
    <w:lvl w:ilvl="1" w:tplc="08090003">
      <w:start w:val="1"/>
      <w:numFmt w:val="bullet"/>
      <w:lvlText w:val="o"/>
      <w:lvlJc w:val="left"/>
      <w:pPr>
        <w:ind w:left="1363" w:hanging="360"/>
      </w:pPr>
      <w:rPr>
        <w:rFonts w:ascii="Courier New" w:hAnsi="Courier New" w:cs="Courier New" w:hint="default"/>
      </w:rPr>
    </w:lvl>
    <w:lvl w:ilvl="2" w:tplc="08090005">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1">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9">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1">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8">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1"/>
  </w:num>
  <w:num w:numId="4">
    <w:abstractNumId w:val="30"/>
  </w:num>
  <w:num w:numId="5">
    <w:abstractNumId w:val="24"/>
  </w:num>
  <w:num w:numId="6">
    <w:abstractNumId w:val="22"/>
  </w:num>
  <w:num w:numId="7">
    <w:abstractNumId w:val="7"/>
  </w:num>
  <w:num w:numId="8">
    <w:abstractNumId w:val="4"/>
  </w:num>
  <w:num w:numId="9">
    <w:abstractNumId w:val="5"/>
  </w:num>
  <w:num w:numId="10">
    <w:abstractNumId w:val="6"/>
  </w:num>
  <w:num w:numId="11">
    <w:abstractNumId w:val="27"/>
  </w:num>
  <w:num w:numId="12">
    <w:abstractNumId w:val="19"/>
  </w:num>
  <w:num w:numId="13">
    <w:abstractNumId w:val="9"/>
  </w:num>
  <w:num w:numId="14">
    <w:abstractNumId w:val="31"/>
  </w:num>
  <w:num w:numId="15">
    <w:abstractNumId w:val="20"/>
  </w:num>
  <w:num w:numId="16">
    <w:abstractNumId w:val="17"/>
  </w:num>
  <w:num w:numId="17">
    <w:abstractNumId w:val="13"/>
  </w:num>
  <w:num w:numId="18">
    <w:abstractNumId w:val="3"/>
  </w:num>
  <w:num w:numId="19">
    <w:abstractNumId w:val="18"/>
  </w:num>
  <w:num w:numId="20">
    <w:abstractNumId w:val="25"/>
  </w:num>
  <w:num w:numId="21">
    <w:abstractNumId w:val="26"/>
  </w:num>
  <w:num w:numId="22">
    <w:abstractNumId w:val="28"/>
  </w:num>
  <w:num w:numId="23">
    <w:abstractNumId w:val="16"/>
  </w:num>
  <w:num w:numId="24">
    <w:abstractNumId w:val="23"/>
  </w:num>
  <w:num w:numId="25">
    <w:abstractNumId w:val="34"/>
  </w:num>
  <w:num w:numId="26">
    <w:abstractNumId w:val="12"/>
  </w:num>
  <w:num w:numId="27">
    <w:abstractNumId w:val="35"/>
  </w:num>
  <w:num w:numId="28">
    <w:abstractNumId w:val="1"/>
  </w:num>
  <w:num w:numId="29">
    <w:abstractNumId w:val="0"/>
  </w:num>
  <w:num w:numId="30">
    <w:abstractNumId w:val="15"/>
  </w:num>
  <w:num w:numId="31">
    <w:abstractNumId w:val="29"/>
  </w:num>
  <w:num w:numId="32">
    <w:abstractNumId w:val="2"/>
  </w:num>
  <w:num w:numId="33">
    <w:abstractNumId w:val="15"/>
  </w:num>
  <w:num w:numId="34">
    <w:abstractNumId w:val="10"/>
  </w:num>
  <w:num w:numId="35">
    <w:abstractNumId w:val="33"/>
  </w:num>
  <w:num w:numId="36">
    <w:abstractNumId w:val="11"/>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92C"/>
    <w:rsid w:val="00006EC9"/>
    <w:rsid w:val="00013588"/>
    <w:rsid w:val="00024414"/>
    <w:rsid w:val="000252D7"/>
    <w:rsid w:val="000255FF"/>
    <w:rsid w:val="00025780"/>
    <w:rsid w:val="00026B91"/>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3681"/>
    <w:rsid w:val="000952D3"/>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544E0"/>
    <w:rsid w:val="0016050B"/>
    <w:rsid w:val="001662B2"/>
    <w:rsid w:val="00166DCF"/>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216BE"/>
    <w:rsid w:val="00225A80"/>
    <w:rsid w:val="0022625A"/>
    <w:rsid w:val="00231691"/>
    <w:rsid w:val="002338E1"/>
    <w:rsid w:val="0023674D"/>
    <w:rsid w:val="00237D54"/>
    <w:rsid w:val="002419C4"/>
    <w:rsid w:val="00242E5C"/>
    <w:rsid w:val="00242FF1"/>
    <w:rsid w:val="0024599D"/>
    <w:rsid w:val="00253670"/>
    <w:rsid w:val="00256412"/>
    <w:rsid w:val="002609A0"/>
    <w:rsid w:val="002616CE"/>
    <w:rsid w:val="00262375"/>
    <w:rsid w:val="00265F04"/>
    <w:rsid w:val="0027525C"/>
    <w:rsid w:val="00275945"/>
    <w:rsid w:val="0027597B"/>
    <w:rsid w:val="00277F83"/>
    <w:rsid w:val="00280B68"/>
    <w:rsid w:val="002962AA"/>
    <w:rsid w:val="002A09DF"/>
    <w:rsid w:val="002A0D09"/>
    <w:rsid w:val="002A0D1D"/>
    <w:rsid w:val="002A21A0"/>
    <w:rsid w:val="002A6754"/>
    <w:rsid w:val="002A7099"/>
    <w:rsid w:val="002B29EF"/>
    <w:rsid w:val="002B59FA"/>
    <w:rsid w:val="002B5AB6"/>
    <w:rsid w:val="002C084D"/>
    <w:rsid w:val="002C383C"/>
    <w:rsid w:val="002C43E6"/>
    <w:rsid w:val="002C4762"/>
    <w:rsid w:val="002C4E17"/>
    <w:rsid w:val="002C5CF6"/>
    <w:rsid w:val="002E1D69"/>
    <w:rsid w:val="002E6C88"/>
    <w:rsid w:val="002F2036"/>
    <w:rsid w:val="002F32A7"/>
    <w:rsid w:val="002F3315"/>
    <w:rsid w:val="002F3C8E"/>
    <w:rsid w:val="00313BA9"/>
    <w:rsid w:val="00314AAA"/>
    <w:rsid w:val="00314F0F"/>
    <w:rsid w:val="00321D77"/>
    <w:rsid w:val="003228AC"/>
    <w:rsid w:val="00322CC9"/>
    <w:rsid w:val="0032546D"/>
    <w:rsid w:val="00326694"/>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4743"/>
    <w:rsid w:val="00414822"/>
    <w:rsid w:val="0041617A"/>
    <w:rsid w:val="00421F00"/>
    <w:rsid w:val="004260A8"/>
    <w:rsid w:val="00427D8A"/>
    <w:rsid w:val="004306A3"/>
    <w:rsid w:val="00433139"/>
    <w:rsid w:val="00433F89"/>
    <w:rsid w:val="004344A6"/>
    <w:rsid w:val="0043470B"/>
    <w:rsid w:val="00437857"/>
    <w:rsid w:val="004429D4"/>
    <w:rsid w:val="00443D94"/>
    <w:rsid w:val="0044443F"/>
    <w:rsid w:val="004523D8"/>
    <w:rsid w:val="00453BD9"/>
    <w:rsid w:val="0045744A"/>
    <w:rsid w:val="00461F50"/>
    <w:rsid w:val="00465B80"/>
    <w:rsid w:val="004712C2"/>
    <w:rsid w:val="0047224A"/>
    <w:rsid w:val="00473891"/>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A59"/>
    <w:rsid w:val="00521E97"/>
    <w:rsid w:val="00527286"/>
    <w:rsid w:val="00534F74"/>
    <w:rsid w:val="00540815"/>
    <w:rsid w:val="00541C19"/>
    <w:rsid w:val="00541CED"/>
    <w:rsid w:val="00543C49"/>
    <w:rsid w:val="00545AD3"/>
    <w:rsid w:val="00555FC5"/>
    <w:rsid w:val="005625D6"/>
    <w:rsid w:val="00564AD9"/>
    <w:rsid w:val="0056667A"/>
    <w:rsid w:val="00566AF1"/>
    <w:rsid w:val="005718E0"/>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E02EF"/>
    <w:rsid w:val="005E08A5"/>
    <w:rsid w:val="005E3DA9"/>
    <w:rsid w:val="005E655C"/>
    <w:rsid w:val="005E6AAC"/>
    <w:rsid w:val="005F0732"/>
    <w:rsid w:val="005F1426"/>
    <w:rsid w:val="005F489C"/>
    <w:rsid w:val="005F4D7E"/>
    <w:rsid w:val="005F4D9F"/>
    <w:rsid w:val="00607526"/>
    <w:rsid w:val="00607A8C"/>
    <w:rsid w:val="00610C4B"/>
    <w:rsid w:val="00616348"/>
    <w:rsid w:val="00626606"/>
    <w:rsid w:val="006401FB"/>
    <w:rsid w:val="0064323E"/>
    <w:rsid w:val="00646C2E"/>
    <w:rsid w:val="00647943"/>
    <w:rsid w:val="00665A4B"/>
    <w:rsid w:val="00675407"/>
    <w:rsid w:val="00677034"/>
    <w:rsid w:val="00685F47"/>
    <w:rsid w:val="00695333"/>
    <w:rsid w:val="006A1AA6"/>
    <w:rsid w:val="006A26D8"/>
    <w:rsid w:val="006A5A17"/>
    <w:rsid w:val="006A734C"/>
    <w:rsid w:val="006B0C64"/>
    <w:rsid w:val="006B62FF"/>
    <w:rsid w:val="006B7BC9"/>
    <w:rsid w:val="006C7882"/>
    <w:rsid w:val="006D6162"/>
    <w:rsid w:val="006E0B50"/>
    <w:rsid w:val="006E327D"/>
    <w:rsid w:val="006E48BB"/>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360"/>
    <w:rsid w:val="00793974"/>
    <w:rsid w:val="00794E21"/>
    <w:rsid w:val="0079687A"/>
    <w:rsid w:val="007A060C"/>
    <w:rsid w:val="007A0CCC"/>
    <w:rsid w:val="007A182D"/>
    <w:rsid w:val="007A42E4"/>
    <w:rsid w:val="007A4F31"/>
    <w:rsid w:val="007A5810"/>
    <w:rsid w:val="007C166A"/>
    <w:rsid w:val="007C2503"/>
    <w:rsid w:val="007C2BB9"/>
    <w:rsid w:val="007C4D1C"/>
    <w:rsid w:val="007C596B"/>
    <w:rsid w:val="007C5FEF"/>
    <w:rsid w:val="007C7398"/>
    <w:rsid w:val="007D4BC3"/>
    <w:rsid w:val="007D581D"/>
    <w:rsid w:val="00801ACB"/>
    <w:rsid w:val="00806C7F"/>
    <w:rsid w:val="008113AE"/>
    <w:rsid w:val="00811F26"/>
    <w:rsid w:val="00812956"/>
    <w:rsid w:val="00816604"/>
    <w:rsid w:val="008167EB"/>
    <w:rsid w:val="00846D72"/>
    <w:rsid w:val="008517A4"/>
    <w:rsid w:val="00853287"/>
    <w:rsid w:val="00867B9C"/>
    <w:rsid w:val="00872E5B"/>
    <w:rsid w:val="0087389A"/>
    <w:rsid w:val="008819D5"/>
    <w:rsid w:val="0088545D"/>
    <w:rsid w:val="008919BF"/>
    <w:rsid w:val="008924E2"/>
    <w:rsid w:val="00892E69"/>
    <w:rsid w:val="00895D4E"/>
    <w:rsid w:val="008A1D7C"/>
    <w:rsid w:val="008A1F5A"/>
    <w:rsid w:val="008B2CDA"/>
    <w:rsid w:val="008D25C3"/>
    <w:rsid w:val="008E14C1"/>
    <w:rsid w:val="008E33AC"/>
    <w:rsid w:val="008E5BCF"/>
    <w:rsid w:val="008F5176"/>
    <w:rsid w:val="0090119C"/>
    <w:rsid w:val="00903A6F"/>
    <w:rsid w:val="00913D59"/>
    <w:rsid w:val="00915A6F"/>
    <w:rsid w:val="0091703E"/>
    <w:rsid w:val="009227DC"/>
    <w:rsid w:val="00923729"/>
    <w:rsid w:val="00930565"/>
    <w:rsid w:val="0093551B"/>
    <w:rsid w:val="00936FE1"/>
    <w:rsid w:val="00937F70"/>
    <w:rsid w:val="00941825"/>
    <w:rsid w:val="00942980"/>
    <w:rsid w:val="009560C4"/>
    <w:rsid w:val="00956A13"/>
    <w:rsid w:val="00957572"/>
    <w:rsid w:val="00963ABE"/>
    <w:rsid w:val="00965D32"/>
    <w:rsid w:val="009728C6"/>
    <w:rsid w:val="0097315A"/>
    <w:rsid w:val="00974B5A"/>
    <w:rsid w:val="009809D6"/>
    <w:rsid w:val="00990B2D"/>
    <w:rsid w:val="00993736"/>
    <w:rsid w:val="00994BDF"/>
    <w:rsid w:val="00997AF8"/>
    <w:rsid w:val="009A0E15"/>
    <w:rsid w:val="009A5456"/>
    <w:rsid w:val="009B40D3"/>
    <w:rsid w:val="009C2BC8"/>
    <w:rsid w:val="009C5885"/>
    <w:rsid w:val="009C5EA9"/>
    <w:rsid w:val="009C6421"/>
    <w:rsid w:val="009C6502"/>
    <w:rsid w:val="009C6C9E"/>
    <w:rsid w:val="009D3100"/>
    <w:rsid w:val="009D46B9"/>
    <w:rsid w:val="009E6F0C"/>
    <w:rsid w:val="009F1E0E"/>
    <w:rsid w:val="009F5A19"/>
    <w:rsid w:val="009F6258"/>
    <w:rsid w:val="009F7997"/>
    <w:rsid w:val="00A05DE7"/>
    <w:rsid w:val="00A1347C"/>
    <w:rsid w:val="00A14E9F"/>
    <w:rsid w:val="00A21782"/>
    <w:rsid w:val="00A22DD0"/>
    <w:rsid w:val="00A304E1"/>
    <w:rsid w:val="00A32855"/>
    <w:rsid w:val="00A40783"/>
    <w:rsid w:val="00A42835"/>
    <w:rsid w:val="00A42C0A"/>
    <w:rsid w:val="00A4367C"/>
    <w:rsid w:val="00A46A0F"/>
    <w:rsid w:val="00A6294A"/>
    <w:rsid w:val="00A6440B"/>
    <w:rsid w:val="00A66AD1"/>
    <w:rsid w:val="00A67CE0"/>
    <w:rsid w:val="00A750AC"/>
    <w:rsid w:val="00A820DB"/>
    <w:rsid w:val="00A83691"/>
    <w:rsid w:val="00A86056"/>
    <w:rsid w:val="00A8799C"/>
    <w:rsid w:val="00A913C1"/>
    <w:rsid w:val="00A95D80"/>
    <w:rsid w:val="00A96529"/>
    <w:rsid w:val="00AA02AA"/>
    <w:rsid w:val="00AA22AC"/>
    <w:rsid w:val="00AA43D9"/>
    <w:rsid w:val="00AB2B09"/>
    <w:rsid w:val="00AB56B1"/>
    <w:rsid w:val="00AB638B"/>
    <w:rsid w:val="00AC13FF"/>
    <w:rsid w:val="00AC2B2D"/>
    <w:rsid w:val="00AC3E0E"/>
    <w:rsid w:val="00AC6C20"/>
    <w:rsid w:val="00AC7E67"/>
    <w:rsid w:val="00AD0958"/>
    <w:rsid w:val="00AD2BD4"/>
    <w:rsid w:val="00AD5B64"/>
    <w:rsid w:val="00AE1954"/>
    <w:rsid w:val="00AE58A6"/>
    <w:rsid w:val="00AF7684"/>
    <w:rsid w:val="00B003E8"/>
    <w:rsid w:val="00B02CA3"/>
    <w:rsid w:val="00B02D3B"/>
    <w:rsid w:val="00B15633"/>
    <w:rsid w:val="00B2063E"/>
    <w:rsid w:val="00B26E82"/>
    <w:rsid w:val="00B30CBA"/>
    <w:rsid w:val="00B31CC8"/>
    <w:rsid w:val="00B342C7"/>
    <w:rsid w:val="00B416EC"/>
    <w:rsid w:val="00B43D46"/>
    <w:rsid w:val="00B441AB"/>
    <w:rsid w:val="00B457F7"/>
    <w:rsid w:val="00B525A5"/>
    <w:rsid w:val="00B539C1"/>
    <w:rsid w:val="00B60030"/>
    <w:rsid w:val="00B60ACA"/>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13A2"/>
    <w:rsid w:val="00BE0009"/>
    <w:rsid w:val="00BE426E"/>
    <w:rsid w:val="00BE792B"/>
    <w:rsid w:val="00BF0167"/>
    <w:rsid w:val="00C004B0"/>
    <w:rsid w:val="00C0423A"/>
    <w:rsid w:val="00C102EA"/>
    <w:rsid w:val="00C12CD1"/>
    <w:rsid w:val="00C12D59"/>
    <w:rsid w:val="00C20030"/>
    <w:rsid w:val="00C2589F"/>
    <w:rsid w:val="00C30758"/>
    <w:rsid w:val="00C3438C"/>
    <w:rsid w:val="00C34945"/>
    <w:rsid w:val="00C46BBE"/>
    <w:rsid w:val="00C52014"/>
    <w:rsid w:val="00C53DCE"/>
    <w:rsid w:val="00C56220"/>
    <w:rsid w:val="00C61BBF"/>
    <w:rsid w:val="00C65DD7"/>
    <w:rsid w:val="00C7523C"/>
    <w:rsid w:val="00C76B71"/>
    <w:rsid w:val="00C76F44"/>
    <w:rsid w:val="00C801E6"/>
    <w:rsid w:val="00C805A7"/>
    <w:rsid w:val="00C813C4"/>
    <w:rsid w:val="00C90852"/>
    <w:rsid w:val="00C96816"/>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48D"/>
    <w:rsid w:val="00D16697"/>
    <w:rsid w:val="00D213D5"/>
    <w:rsid w:val="00D22E94"/>
    <w:rsid w:val="00D30E0C"/>
    <w:rsid w:val="00D31215"/>
    <w:rsid w:val="00D34198"/>
    <w:rsid w:val="00D41FD7"/>
    <w:rsid w:val="00D429C7"/>
    <w:rsid w:val="00D442B3"/>
    <w:rsid w:val="00D44CD5"/>
    <w:rsid w:val="00D545AF"/>
    <w:rsid w:val="00D55A8B"/>
    <w:rsid w:val="00D67C2F"/>
    <w:rsid w:val="00D74FBA"/>
    <w:rsid w:val="00D76358"/>
    <w:rsid w:val="00D77B2F"/>
    <w:rsid w:val="00D810FD"/>
    <w:rsid w:val="00D81B25"/>
    <w:rsid w:val="00D84C44"/>
    <w:rsid w:val="00D87A52"/>
    <w:rsid w:val="00DA1D99"/>
    <w:rsid w:val="00DA46EC"/>
    <w:rsid w:val="00DA76FB"/>
    <w:rsid w:val="00DB1339"/>
    <w:rsid w:val="00DB35F9"/>
    <w:rsid w:val="00DB3737"/>
    <w:rsid w:val="00DB5442"/>
    <w:rsid w:val="00DB5B52"/>
    <w:rsid w:val="00DC2522"/>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66AA"/>
    <w:rsid w:val="00E12498"/>
    <w:rsid w:val="00E12930"/>
    <w:rsid w:val="00E24A71"/>
    <w:rsid w:val="00E25C29"/>
    <w:rsid w:val="00E27AF3"/>
    <w:rsid w:val="00E3177A"/>
    <w:rsid w:val="00E33F16"/>
    <w:rsid w:val="00E402C5"/>
    <w:rsid w:val="00E4081A"/>
    <w:rsid w:val="00E4249D"/>
    <w:rsid w:val="00E6751E"/>
    <w:rsid w:val="00E81510"/>
    <w:rsid w:val="00E91A7B"/>
    <w:rsid w:val="00E95DDE"/>
    <w:rsid w:val="00EA3706"/>
    <w:rsid w:val="00EA5B11"/>
    <w:rsid w:val="00EA6BA2"/>
    <w:rsid w:val="00EB0411"/>
    <w:rsid w:val="00EB3C23"/>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5FA6"/>
    <w:rsid w:val="00F270CB"/>
    <w:rsid w:val="00F278E3"/>
    <w:rsid w:val="00F31EC1"/>
    <w:rsid w:val="00F33E19"/>
    <w:rsid w:val="00F44396"/>
    <w:rsid w:val="00F44F5C"/>
    <w:rsid w:val="00F53F17"/>
    <w:rsid w:val="00F55A5E"/>
    <w:rsid w:val="00F56273"/>
    <w:rsid w:val="00F5770A"/>
    <w:rsid w:val="00F63548"/>
    <w:rsid w:val="00F64132"/>
    <w:rsid w:val="00F64C80"/>
    <w:rsid w:val="00F737C3"/>
    <w:rsid w:val="00F8213D"/>
    <w:rsid w:val="00F832D9"/>
    <w:rsid w:val="00F95D0C"/>
    <w:rsid w:val="00F95D69"/>
    <w:rsid w:val="00FA749A"/>
    <w:rsid w:val="00FA7E09"/>
    <w:rsid w:val="00FB2FD9"/>
    <w:rsid w:val="00FC5318"/>
    <w:rsid w:val="00FC6517"/>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058C6-B4AA-4C1A-9984-FEAB6198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1606</Words>
  <Characters>9158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10743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2023-05-12T07:39:00Z</dcterms:created>
  <dcterms:modified xsi:type="dcterms:W3CDTF">2023-05-12T07:39:00Z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